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B2B5197"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 Meeting #11</w:t>
      </w:r>
      <w:r w:rsidR="005420BD">
        <w:rPr>
          <w:rFonts w:ascii="Arial" w:hAnsi="Arial" w:cs="Arial"/>
          <w:sz w:val="24"/>
          <w:szCs w:val="24"/>
          <w:lang w:eastAsia="zh-CN"/>
        </w:rPr>
        <w:t>0</w:t>
      </w:r>
      <w:r w:rsidR="00897C12">
        <w:rPr>
          <w:rFonts w:ascii="Arial" w:hAnsi="Arial" w:cs="Arial"/>
          <w:sz w:val="24"/>
          <w:szCs w:val="24"/>
        </w:rPr>
        <w:tab/>
      </w:r>
      <w:r w:rsidR="00EC3698" w:rsidRPr="00EC3698">
        <w:rPr>
          <w:rFonts w:ascii="Arial" w:hAnsi="Arial" w:cs="Arial"/>
          <w:sz w:val="24"/>
          <w:szCs w:val="24"/>
        </w:rPr>
        <w:t>RP-253512</w:t>
      </w:r>
    </w:p>
    <w:p w14:paraId="2598EC69" w14:textId="2481EF0F" w:rsidR="00CF56CD" w:rsidRPr="00F542A0" w:rsidRDefault="005420BD"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Baltimore</w:t>
      </w:r>
      <w:r w:rsidR="00CF56CD">
        <w:rPr>
          <w:rFonts w:ascii="Arial" w:hAnsi="Arial" w:cs="Arial"/>
          <w:sz w:val="24"/>
          <w:szCs w:val="24"/>
          <w:lang w:eastAsia="zh-CN"/>
        </w:rPr>
        <w:t xml:space="preserve">, </w:t>
      </w:r>
      <w:r w:rsidR="00DC4318">
        <w:rPr>
          <w:rFonts w:ascii="Arial" w:hAnsi="Arial" w:cs="Arial"/>
          <w:sz w:val="24"/>
          <w:szCs w:val="24"/>
          <w:lang w:eastAsia="zh-CN"/>
        </w:rPr>
        <w:t>US</w:t>
      </w:r>
      <w:r>
        <w:rPr>
          <w:rFonts w:ascii="Arial" w:hAnsi="Arial" w:cs="Arial"/>
          <w:sz w:val="24"/>
          <w:szCs w:val="24"/>
          <w:lang w:eastAsia="zh-CN"/>
        </w:rPr>
        <w:t>A</w:t>
      </w:r>
      <w:r w:rsidR="00CF56CD">
        <w:rPr>
          <w:rFonts w:ascii="Arial" w:hAnsi="Arial" w:cs="Arial"/>
          <w:sz w:val="24"/>
          <w:szCs w:val="24"/>
          <w:lang w:eastAsia="zh-CN"/>
        </w:rPr>
        <w:t xml:space="preserve">, </w:t>
      </w:r>
      <w:r>
        <w:rPr>
          <w:rFonts w:ascii="Arial" w:hAnsi="Arial" w:cs="Arial"/>
          <w:sz w:val="24"/>
          <w:szCs w:val="24"/>
          <w:lang w:eastAsia="zh-CN"/>
        </w:rPr>
        <w:t>December</w:t>
      </w:r>
      <w:r w:rsidR="00DC4318">
        <w:rPr>
          <w:rFonts w:ascii="Arial" w:hAnsi="Arial" w:cs="Arial"/>
          <w:sz w:val="24"/>
          <w:szCs w:val="24"/>
          <w:lang w:eastAsia="zh-CN"/>
        </w:rPr>
        <w:t xml:space="preserve"> </w:t>
      </w:r>
      <w:r>
        <w:rPr>
          <w:rFonts w:ascii="Arial" w:hAnsi="Arial" w:cs="Arial"/>
          <w:sz w:val="24"/>
          <w:szCs w:val="24"/>
          <w:lang w:eastAsia="zh-CN"/>
        </w:rPr>
        <w:t>8</w:t>
      </w:r>
      <w:r w:rsidR="00DC4318">
        <w:rPr>
          <w:rFonts w:ascii="Arial" w:hAnsi="Arial" w:cs="Arial"/>
          <w:sz w:val="24"/>
          <w:szCs w:val="24"/>
          <w:lang w:eastAsia="zh-CN"/>
        </w:rPr>
        <w:t>-</w:t>
      </w:r>
      <w:r>
        <w:rPr>
          <w:rFonts w:ascii="Arial" w:hAnsi="Arial" w:cs="Arial"/>
          <w:sz w:val="24"/>
          <w:szCs w:val="24"/>
          <w:lang w:eastAsia="zh-CN"/>
        </w:rPr>
        <w:t>11</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6C3F769F" w14:textId="1AF2E362" w:rsidR="00D72A18" w:rsidRPr="00023F5D" w:rsidRDefault="0037119B" w:rsidP="00D72A18">
      <w:pPr>
        <w:tabs>
          <w:tab w:val="left" w:pos="1985"/>
        </w:tabs>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 xml:space="preserve">Discussion on </w:t>
      </w:r>
      <w:r w:rsidR="008D3FD6">
        <w:rPr>
          <w:rFonts w:ascii="Arial" w:hAnsi="Arial" w:cs="Arial"/>
          <w:sz w:val="24"/>
          <w:lang w:val="en-US"/>
        </w:rPr>
        <w:t>release independenc</w:t>
      </w:r>
      <w:r w:rsidR="002B1096">
        <w:rPr>
          <w:rFonts w:ascii="Arial" w:hAnsi="Arial" w:cs="Arial"/>
          <w:sz w:val="24"/>
          <w:lang w:val="en-US"/>
        </w:rPr>
        <w:t>e</w:t>
      </w:r>
      <w:r w:rsidR="00050026">
        <w:rPr>
          <w:rFonts w:ascii="Arial" w:hAnsi="Arial" w:cs="Arial"/>
          <w:sz w:val="24"/>
          <w:lang w:val="en-US"/>
        </w:rPr>
        <w:t xml:space="preserve"> for 6Rx</w:t>
      </w:r>
      <w:r w:rsidR="008D3FD6">
        <w:rPr>
          <w:rFonts w:ascii="Arial" w:hAnsi="Arial" w:cs="Arial"/>
          <w:sz w:val="24"/>
          <w:lang w:val="en-US"/>
        </w:rPr>
        <w:t xml:space="preserve"> </w:t>
      </w:r>
    </w:p>
    <w:p w14:paraId="59B6B5C9" w14:textId="77777777" w:rsidR="00D72A18" w:rsidRPr="00752DF1" w:rsidRDefault="00D72A18" w:rsidP="00D72A18">
      <w:pPr>
        <w:tabs>
          <w:tab w:val="left" w:pos="1985"/>
        </w:tabs>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c"/>
          <w:rFonts w:ascii="Arial" w:hAnsi="Arial" w:cs="Arial"/>
          <w:lang w:val="fr-FR"/>
        </w:rPr>
        <w:t>Huawei, HiSilicon</w:t>
      </w:r>
    </w:p>
    <w:bookmarkEnd w:id="3"/>
    <w:p w14:paraId="07282DEC" w14:textId="6B8E5091" w:rsidR="0037119B" w:rsidRPr="00752DF1" w:rsidRDefault="0037119B" w:rsidP="00E45B66">
      <w:pPr>
        <w:tabs>
          <w:tab w:val="left" w:pos="1980"/>
        </w:tabs>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F7938">
        <w:rPr>
          <w:rFonts w:ascii="Arial" w:hAnsi="Arial" w:cs="Arial"/>
          <w:sz w:val="24"/>
          <w:lang w:val="pt-BR"/>
        </w:rPr>
        <w:t>9</w:t>
      </w:r>
      <w:r w:rsidR="00E45B66">
        <w:rPr>
          <w:rFonts w:ascii="Arial" w:hAnsi="Arial" w:cs="Arial"/>
          <w:sz w:val="24"/>
          <w:lang w:val="pt-BR"/>
        </w:rPr>
        <w:t>.</w:t>
      </w:r>
      <w:r w:rsidR="00CF7938">
        <w:rPr>
          <w:rFonts w:ascii="Arial" w:hAnsi="Arial" w:cs="Arial"/>
          <w:sz w:val="24"/>
          <w:lang w:val="pt-BR"/>
        </w:rPr>
        <w:t>5</w:t>
      </w:r>
      <w:r w:rsidR="00E45B66">
        <w:rPr>
          <w:rFonts w:ascii="Arial" w:hAnsi="Arial" w:cs="Arial"/>
          <w:sz w:val="24"/>
          <w:lang w:val="pt-BR"/>
        </w:rPr>
        <w:t>.</w:t>
      </w:r>
      <w:r w:rsidR="00CF7938">
        <w:rPr>
          <w:rFonts w:ascii="Arial" w:hAnsi="Arial" w:cs="Arial"/>
          <w:sz w:val="24"/>
          <w:lang w:val="pt-BR"/>
        </w:rPr>
        <w:t>4</w:t>
      </w:r>
      <w:r w:rsidR="00E45B66">
        <w:rPr>
          <w:rFonts w:ascii="Arial" w:hAnsi="Arial" w:cs="Arial"/>
          <w:sz w:val="24"/>
          <w:lang w:val="pt-BR"/>
        </w:rPr>
        <w:t>.</w:t>
      </w:r>
      <w:r w:rsidR="00CF7938">
        <w:rPr>
          <w:rFonts w:ascii="Arial" w:hAnsi="Arial" w:cs="Arial"/>
          <w:sz w:val="24"/>
          <w:lang w:val="pt-BR"/>
        </w:rPr>
        <w:t>1</w:t>
      </w:r>
    </w:p>
    <w:p w14:paraId="2B765921" w14:textId="3C378D34" w:rsidR="0037119B" w:rsidRPr="00752DF1" w:rsidRDefault="0037119B" w:rsidP="0037119B">
      <w:pPr>
        <w:tabs>
          <w:tab w:val="left" w:pos="1985"/>
        </w:tabs>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r w:rsidR="00877AEC">
        <w:rPr>
          <w:rFonts w:ascii="Arial" w:hAnsi="Arial" w:cs="Arial"/>
          <w:sz w:val="24"/>
          <w:lang w:val="pt-BR" w:eastAsia="zh-CN"/>
        </w:rPr>
        <w:t>/Decision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6F6BBEF6" w:rsidR="00DB1B92" w:rsidRPr="009A5D1C" w:rsidRDefault="00A16C73" w:rsidP="003E601F">
      <w:pPr>
        <w:pStyle w:val="31"/>
        <w:spacing w:before="120" w:after="120"/>
        <w:rPr>
          <w:rFonts w:eastAsiaTheme="minorEastAsia"/>
          <w:sz w:val="22"/>
          <w:szCs w:val="22"/>
        </w:rPr>
      </w:pPr>
      <w:r w:rsidRPr="009A5D1C">
        <w:rPr>
          <w:rFonts w:eastAsiaTheme="minorEastAsia"/>
          <w:sz w:val="22"/>
          <w:szCs w:val="22"/>
        </w:rPr>
        <w:t xml:space="preserve">6Rx </w:t>
      </w:r>
      <w:r w:rsidR="00DA6F9C" w:rsidRPr="009A5D1C">
        <w:rPr>
          <w:rFonts w:eastAsiaTheme="minorEastAsia"/>
          <w:sz w:val="22"/>
          <w:szCs w:val="22"/>
        </w:rPr>
        <w:t>with 4 MIMO layers</w:t>
      </w:r>
      <w:r w:rsidR="00654997">
        <w:rPr>
          <w:rFonts w:eastAsiaTheme="minorEastAsia"/>
          <w:sz w:val="22"/>
          <w:szCs w:val="22"/>
        </w:rPr>
        <w:t>,</w:t>
      </w:r>
      <w:r w:rsidR="00DA6F9C" w:rsidRPr="009A5D1C">
        <w:rPr>
          <w:rFonts w:eastAsiaTheme="minorEastAsia"/>
          <w:sz w:val="22"/>
          <w:szCs w:val="22"/>
        </w:rPr>
        <w:t xml:space="preserve"> 6 MIMO layers</w:t>
      </w:r>
      <w:r w:rsidR="00654997">
        <w:rPr>
          <w:rFonts w:eastAsiaTheme="minorEastAsia"/>
          <w:sz w:val="22"/>
          <w:szCs w:val="22"/>
        </w:rPr>
        <w:t xml:space="preserve"> and 3T6R SRS antenna swit</w:t>
      </w:r>
      <w:r w:rsidR="00843A36">
        <w:rPr>
          <w:rFonts w:eastAsiaTheme="minorEastAsia"/>
          <w:sz w:val="22"/>
          <w:szCs w:val="22"/>
        </w:rPr>
        <w:t>c</w:t>
      </w:r>
      <w:r w:rsidR="00654997">
        <w:rPr>
          <w:rFonts w:eastAsiaTheme="minorEastAsia"/>
          <w:sz w:val="22"/>
          <w:szCs w:val="22"/>
        </w:rPr>
        <w:t>hing</w:t>
      </w:r>
      <w:r w:rsidR="00DA6F9C" w:rsidRPr="009A5D1C">
        <w:rPr>
          <w:rFonts w:eastAsiaTheme="minorEastAsia"/>
          <w:sz w:val="22"/>
          <w:szCs w:val="22"/>
        </w:rPr>
        <w:t xml:space="preserve"> </w:t>
      </w:r>
      <w:r w:rsidR="002B49D2">
        <w:rPr>
          <w:rFonts w:eastAsiaTheme="minorEastAsia"/>
          <w:sz w:val="22"/>
          <w:szCs w:val="22"/>
        </w:rPr>
        <w:t>are</w:t>
      </w:r>
      <w:r w:rsidR="002B49D2" w:rsidRPr="009A5D1C">
        <w:rPr>
          <w:rFonts w:eastAsiaTheme="minorEastAsia"/>
          <w:sz w:val="22"/>
          <w:szCs w:val="22"/>
        </w:rPr>
        <w:t xml:space="preserve"> </w:t>
      </w:r>
      <w:r w:rsidR="00DA6F9C" w:rsidRPr="009A5D1C">
        <w:rPr>
          <w:rFonts w:eastAsiaTheme="minorEastAsia"/>
          <w:sz w:val="22"/>
          <w:szCs w:val="22"/>
        </w:rPr>
        <w:t xml:space="preserve">introduced in Rel-19. New UE capability signalling for max DL 6 MIMO layers for PDSCH that is only applicable for FWA is defined. </w:t>
      </w:r>
      <w:r w:rsidR="00845F7A" w:rsidRPr="009A5D1C">
        <w:rPr>
          <w:rFonts w:eastAsiaTheme="minorEastAsia"/>
          <w:sz w:val="22"/>
          <w:szCs w:val="22"/>
        </w:rPr>
        <w:t xml:space="preserve">Now whether to introduce 6Rx with 4 MIMO layers and 6 MIMO layers from </w:t>
      </w:r>
      <w:r w:rsidR="002B49D2" w:rsidRPr="009A5D1C">
        <w:rPr>
          <w:rFonts w:eastAsiaTheme="minorEastAsia"/>
          <w:sz w:val="22"/>
          <w:szCs w:val="22"/>
        </w:rPr>
        <w:t>earl</w:t>
      </w:r>
      <w:r w:rsidR="002B49D2">
        <w:rPr>
          <w:rFonts w:eastAsiaTheme="minorEastAsia"/>
          <w:sz w:val="22"/>
          <w:szCs w:val="22"/>
        </w:rPr>
        <w:t>ier</w:t>
      </w:r>
      <w:r w:rsidR="002B49D2" w:rsidRPr="009A5D1C">
        <w:rPr>
          <w:rFonts w:eastAsiaTheme="minorEastAsia"/>
          <w:sz w:val="22"/>
          <w:szCs w:val="22"/>
        </w:rPr>
        <w:t xml:space="preserve"> </w:t>
      </w:r>
      <w:r w:rsidR="002B49D2">
        <w:rPr>
          <w:rFonts w:eastAsiaTheme="minorEastAsia"/>
          <w:sz w:val="22"/>
          <w:szCs w:val="22"/>
        </w:rPr>
        <w:t>r</w:t>
      </w:r>
      <w:r w:rsidR="002B49D2" w:rsidRPr="009A5D1C">
        <w:rPr>
          <w:rFonts w:eastAsiaTheme="minorEastAsia"/>
          <w:sz w:val="22"/>
          <w:szCs w:val="22"/>
        </w:rPr>
        <w:t xml:space="preserve">elease </w:t>
      </w:r>
      <w:r w:rsidR="00845F7A" w:rsidRPr="009A5D1C">
        <w:rPr>
          <w:rFonts w:eastAsiaTheme="minorEastAsia"/>
          <w:sz w:val="22"/>
          <w:szCs w:val="22"/>
        </w:rPr>
        <w:t xml:space="preserve">than Rel-19 </w:t>
      </w:r>
      <w:r w:rsidR="00CE6226" w:rsidRPr="009A5D1C">
        <w:rPr>
          <w:rFonts w:eastAsiaTheme="minorEastAsia"/>
          <w:sz w:val="22"/>
          <w:szCs w:val="22"/>
        </w:rPr>
        <w:t>is still under discussion</w:t>
      </w:r>
      <w:r w:rsidR="00843A36">
        <w:rPr>
          <w:rFonts w:eastAsiaTheme="minorEastAsia"/>
          <w:sz w:val="22"/>
          <w:szCs w:val="22"/>
        </w:rPr>
        <w:t>.</w:t>
      </w:r>
      <w:r w:rsidR="00CE6226" w:rsidRPr="009A5D1C">
        <w:rPr>
          <w:rFonts w:eastAsiaTheme="minorEastAsia"/>
          <w:sz w:val="22"/>
          <w:szCs w:val="22"/>
        </w:rPr>
        <w:t xml:space="preserve"> </w:t>
      </w:r>
      <w:r w:rsidR="00843A36">
        <w:rPr>
          <w:rFonts w:eastAsiaTheme="minorEastAsia"/>
          <w:sz w:val="22"/>
          <w:szCs w:val="22"/>
        </w:rPr>
        <w:t>I</w:t>
      </w:r>
      <w:r w:rsidR="008D3FD6" w:rsidRPr="009A5D1C">
        <w:rPr>
          <w:rFonts w:eastAsiaTheme="minorEastAsia"/>
          <w:sz w:val="22"/>
          <w:szCs w:val="22"/>
        </w:rPr>
        <w:t>n this contribution</w:t>
      </w:r>
      <w:r w:rsidR="00843A36">
        <w:rPr>
          <w:rFonts w:eastAsiaTheme="minorEastAsia"/>
          <w:sz w:val="22"/>
          <w:szCs w:val="22"/>
        </w:rPr>
        <w:t>,</w:t>
      </w:r>
      <w:r w:rsidR="008D3FD6" w:rsidRPr="009A5D1C">
        <w:rPr>
          <w:rFonts w:eastAsiaTheme="minorEastAsia"/>
          <w:sz w:val="22"/>
          <w:szCs w:val="22"/>
        </w:rPr>
        <w:t xml:space="preserve"> we </w:t>
      </w:r>
      <w:r w:rsidR="00CE6226" w:rsidRPr="009A5D1C">
        <w:rPr>
          <w:rFonts w:eastAsiaTheme="minorEastAsia"/>
          <w:sz w:val="22"/>
          <w:szCs w:val="22"/>
        </w:rPr>
        <w:t>share</w:t>
      </w:r>
      <w:r w:rsidR="008D3FD6" w:rsidRPr="009A5D1C">
        <w:rPr>
          <w:rFonts w:eastAsiaTheme="minorEastAsia"/>
          <w:sz w:val="22"/>
          <w:szCs w:val="22"/>
        </w:rPr>
        <w:t xml:space="preserve"> our views</w:t>
      </w:r>
      <w:r w:rsidR="00CE6226" w:rsidRPr="009A5D1C">
        <w:rPr>
          <w:rFonts w:eastAsiaTheme="minorEastAsia"/>
          <w:sz w:val="22"/>
          <w:szCs w:val="22"/>
        </w:rPr>
        <w:t xml:space="preserve"> on the 6Rx release independence</w:t>
      </w:r>
      <w:r w:rsidR="00104E05" w:rsidRPr="009A5D1C">
        <w:rPr>
          <w:rFonts w:eastAsiaTheme="minorEastAsia"/>
          <w:sz w:val="22"/>
          <w:szCs w:val="22"/>
        </w:rPr>
        <w:t xml:space="preserve"> issue</w:t>
      </w:r>
      <w:r w:rsidR="008D3FD6" w:rsidRPr="009A5D1C">
        <w:rPr>
          <w:rFonts w:eastAsiaTheme="minorEastAsia"/>
          <w:sz w:val="22"/>
          <w:szCs w:val="22"/>
        </w:rPr>
        <w:t>.</w:t>
      </w:r>
    </w:p>
    <w:p w14:paraId="71039309" w14:textId="4E93E1A2" w:rsidR="008F3CF8" w:rsidRDefault="003C1ABB" w:rsidP="00D42CD0">
      <w:pPr>
        <w:pStyle w:val="1"/>
        <w:ind w:left="0"/>
        <w:rPr>
          <w:rFonts w:ascii="Arial" w:eastAsia="Calibri" w:hAnsi="Arial" w:cs="Arial"/>
          <w:lang w:eastAsia="zh-CN"/>
        </w:rPr>
      </w:pPr>
      <w:r>
        <w:rPr>
          <w:rFonts w:ascii="Arial" w:eastAsia="Calibri" w:hAnsi="Arial" w:cs="Arial"/>
          <w:lang w:eastAsia="zh-CN"/>
        </w:rPr>
        <w:t>Discussion</w:t>
      </w:r>
      <w:r w:rsidR="00FD1082">
        <w:rPr>
          <w:rFonts w:ascii="Arial" w:eastAsia="Calibri" w:hAnsi="Arial" w:cs="Arial"/>
          <w:lang w:eastAsia="zh-CN"/>
        </w:rPr>
        <w:t xml:space="preserve">  </w:t>
      </w:r>
    </w:p>
    <w:p w14:paraId="1312C516" w14:textId="76123777" w:rsidR="001E5101" w:rsidRPr="00D42CD0" w:rsidRDefault="00BA344E" w:rsidP="001E5101">
      <w:pPr>
        <w:pStyle w:val="20"/>
        <w:ind w:left="142" w:firstLine="0"/>
        <w:rPr>
          <w:rFonts w:ascii="Arial" w:eastAsia="Calibri" w:hAnsi="Arial" w:cs="Arial"/>
          <w:lang w:eastAsia="zh-CN"/>
        </w:rPr>
      </w:pPr>
      <w:r w:rsidRPr="00D42CD0">
        <w:rPr>
          <w:rFonts w:ascii="Arial" w:eastAsia="Calibri" w:hAnsi="Arial" w:cs="Arial"/>
          <w:lang w:eastAsia="zh-CN"/>
        </w:rPr>
        <w:t xml:space="preserve">Principle of </w:t>
      </w:r>
      <w:r w:rsidR="001E5101" w:rsidRPr="00D42CD0">
        <w:rPr>
          <w:rFonts w:ascii="Arial" w:eastAsia="Calibri" w:hAnsi="Arial" w:cs="Arial"/>
          <w:lang w:eastAsia="zh-CN"/>
        </w:rPr>
        <w:t>3GPP release independence</w:t>
      </w:r>
    </w:p>
    <w:p w14:paraId="30FE41EC" w14:textId="75B70CDF" w:rsidR="0013167D" w:rsidRPr="009A5D1C" w:rsidRDefault="000665C0" w:rsidP="001C409C">
      <w:pPr>
        <w:pStyle w:val="31"/>
        <w:spacing w:before="120" w:after="120"/>
        <w:rPr>
          <w:rFonts w:eastAsiaTheme="minorEastAsia"/>
          <w:sz w:val="22"/>
          <w:szCs w:val="22"/>
        </w:rPr>
      </w:pPr>
      <w:r w:rsidRPr="009A5D1C">
        <w:rPr>
          <w:rFonts w:eastAsiaTheme="minorEastAsia"/>
          <w:sz w:val="22"/>
          <w:szCs w:val="22"/>
        </w:rPr>
        <w:t xml:space="preserve">The original motivation is to </w:t>
      </w:r>
      <w:r w:rsidR="001C409C">
        <w:rPr>
          <w:rFonts w:eastAsiaTheme="minorEastAsia"/>
          <w:sz w:val="22"/>
          <w:szCs w:val="22"/>
        </w:rPr>
        <w:t xml:space="preserve">apply </w:t>
      </w:r>
      <w:r w:rsidR="002B49D2">
        <w:rPr>
          <w:rFonts w:eastAsiaTheme="minorEastAsia"/>
          <w:sz w:val="22"/>
          <w:szCs w:val="22"/>
        </w:rPr>
        <w:t>a</w:t>
      </w:r>
      <w:r w:rsidR="002B49D2" w:rsidRPr="009A5D1C">
        <w:rPr>
          <w:rFonts w:eastAsiaTheme="minorEastAsia"/>
          <w:sz w:val="22"/>
          <w:szCs w:val="22"/>
        </w:rPr>
        <w:t xml:space="preserve"> </w:t>
      </w:r>
      <w:r w:rsidR="009D1C38">
        <w:rPr>
          <w:rFonts w:eastAsiaTheme="minorEastAsia"/>
          <w:sz w:val="22"/>
          <w:szCs w:val="22"/>
        </w:rPr>
        <w:t xml:space="preserve">new </w:t>
      </w:r>
      <w:r w:rsidR="006A5D87" w:rsidRPr="009A5D1C">
        <w:rPr>
          <w:rFonts w:eastAsiaTheme="minorEastAsia"/>
          <w:sz w:val="22"/>
          <w:szCs w:val="22"/>
        </w:rPr>
        <w:t xml:space="preserve">band introduced in </w:t>
      </w:r>
      <w:r w:rsidR="002B49D2">
        <w:rPr>
          <w:rFonts w:eastAsiaTheme="minorEastAsia"/>
          <w:sz w:val="22"/>
          <w:szCs w:val="22"/>
        </w:rPr>
        <w:t xml:space="preserve">a </w:t>
      </w:r>
      <w:r w:rsidR="006A5D87" w:rsidRPr="009A5D1C">
        <w:rPr>
          <w:rFonts w:eastAsiaTheme="minorEastAsia"/>
          <w:sz w:val="22"/>
          <w:szCs w:val="22"/>
        </w:rPr>
        <w:t>later release</w:t>
      </w:r>
      <w:r w:rsidR="001C409C">
        <w:rPr>
          <w:rFonts w:eastAsiaTheme="minorEastAsia"/>
          <w:sz w:val="22"/>
          <w:szCs w:val="22"/>
        </w:rPr>
        <w:t>(s)</w:t>
      </w:r>
      <w:r w:rsidR="009D1C38">
        <w:rPr>
          <w:rFonts w:eastAsiaTheme="minorEastAsia"/>
          <w:sz w:val="22"/>
          <w:szCs w:val="22"/>
        </w:rPr>
        <w:t xml:space="preserve"> </w:t>
      </w:r>
      <w:r w:rsidR="001C409C">
        <w:rPr>
          <w:rFonts w:eastAsiaTheme="minorEastAsia"/>
          <w:sz w:val="22"/>
          <w:szCs w:val="22"/>
        </w:rPr>
        <w:t xml:space="preserve">to </w:t>
      </w:r>
      <w:r w:rsidR="006F4B65">
        <w:rPr>
          <w:rFonts w:eastAsiaTheme="minorEastAsia"/>
          <w:sz w:val="22"/>
          <w:szCs w:val="22"/>
        </w:rPr>
        <w:t>an earlier</w:t>
      </w:r>
      <w:r w:rsidR="001C409C">
        <w:rPr>
          <w:rFonts w:eastAsiaTheme="minorEastAsia"/>
          <w:sz w:val="22"/>
          <w:szCs w:val="22"/>
        </w:rPr>
        <w:t>/frozen</w:t>
      </w:r>
      <w:r w:rsidR="006F4B65">
        <w:rPr>
          <w:rFonts w:eastAsiaTheme="minorEastAsia"/>
          <w:sz w:val="22"/>
          <w:szCs w:val="22"/>
        </w:rPr>
        <w:t xml:space="preserve"> release</w:t>
      </w:r>
      <w:r w:rsidR="001C409C">
        <w:rPr>
          <w:rFonts w:eastAsiaTheme="minorEastAsia"/>
          <w:sz w:val="22"/>
          <w:szCs w:val="22"/>
        </w:rPr>
        <w:t>(s)</w:t>
      </w:r>
      <w:r w:rsidR="006F4B65">
        <w:rPr>
          <w:rFonts w:eastAsiaTheme="minorEastAsia"/>
          <w:sz w:val="22"/>
          <w:szCs w:val="22"/>
        </w:rPr>
        <w:t xml:space="preserve"> to </w:t>
      </w:r>
      <w:r w:rsidR="00BA344E">
        <w:rPr>
          <w:rFonts w:eastAsiaTheme="minorEastAsia"/>
          <w:sz w:val="22"/>
          <w:szCs w:val="22"/>
        </w:rPr>
        <w:t xml:space="preserve">meet </w:t>
      </w:r>
      <w:r w:rsidR="006F4B65">
        <w:rPr>
          <w:rFonts w:eastAsiaTheme="minorEastAsia"/>
          <w:sz w:val="22"/>
          <w:szCs w:val="22"/>
        </w:rPr>
        <w:t>an operator</w:t>
      </w:r>
      <w:r w:rsidR="001C409C">
        <w:rPr>
          <w:rFonts w:eastAsiaTheme="minorEastAsia"/>
          <w:sz w:val="22"/>
          <w:szCs w:val="22"/>
        </w:rPr>
        <w:t xml:space="preserve">’s demand </w:t>
      </w:r>
      <w:r w:rsidR="006F4B65">
        <w:rPr>
          <w:rFonts w:eastAsiaTheme="minorEastAsia"/>
          <w:sz w:val="22"/>
          <w:szCs w:val="22"/>
        </w:rPr>
        <w:t xml:space="preserve">whose band </w:t>
      </w:r>
      <w:r w:rsidR="001C409C">
        <w:rPr>
          <w:rFonts w:eastAsiaTheme="minorEastAsia"/>
          <w:sz w:val="22"/>
          <w:szCs w:val="22"/>
        </w:rPr>
        <w:t>is</w:t>
      </w:r>
      <w:r w:rsidR="006F4B65">
        <w:rPr>
          <w:rFonts w:eastAsiaTheme="minorEastAsia"/>
          <w:sz w:val="22"/>
          <w:szCs w:val="22"/>
        </w:rPr>
        <w:t xml:space="preserve"> introduced in </w:t>
      </w:r>
      <w:r w:rsidR="001C409C">
        <w:rPr>
          <w:rFonts w:eastAsiaTheme="minorEastAsia"/>
          <w:sz w:val="22"/>
          <w:szCs w:val="22"/>
        </w:rPr>
        <w:t xml:space="preserve">a </w:t>
      </w:r>
      <w:r w:rsidR="006F4B65">
        <w:rPr>
          <w:rFonts w:eastAsiaTheme="minorEastAsia"/>
          <w:sz w:val="22"/>
          <w:szCs w:val="22"/>
        </w:rPr>
        <w:t xml:space="preserve">later release. </w:t>
      </w:r>
      <w:r w:rsidR="0093403B">
        <w:rPr>
          <w:rFonts w:eastAsiaTheme="minorEastAsia"/>
          <w:sz w:val="22"/>
          <w:szCs w:val="22"/>
        </w:rPr>
        <w:t>In fact, the</w:t>
      </w:r>
      <w:r w:rsidR="00BA344E">
        <w:rPr>
          <w:rFonts w:eastAsiaTheme="minorEastAsia"/>
          <w:sz w:val="22"/>
          <w:szCs w:val="22"/>
        </w:rPr>
        <w:t xml:space="preserve"> title of the release-independent specifications</w:t>
      </w:r>
      <w:r w:rsidR="0093403B">
        <w:rPr>
          <w:rFonts w:eastAsiaTheme="minorEastAsia"/>
          <w:sz w:val="22"/>
          <w:szCs w:val="22"/>
        </w:rPr>
        <w:t xml:space="preserve"> </w:t>
      </w:r>
      <w:r w:rsidR="00BA344E">
        <w:rPr>
          <w:rFonts w:eastAsiaTheme="minorEastAsia"/>
          <w:sz w:val="22"/>
          <w:szCs w:val="22"/>
        </w:rPr>
        <w:t xml:space="preserve">reflects the </w:t>
      </w:r>
      <w:r w:rsidR="0093403B">
        <w:rPr>
          <w:rFonts w:eastAsiaTheme="minorEastAsia"/>
          <w:sz w:val="22"/>
          <w:szCs w:val="22"/>
        </w:rPr>
        <w:t xml:space="preserve">original intent </w:t>
      </w:r>
      <w:r w:rsidR="001C409C">
        <w:rPr>
          <w:rFonts w:eastAsiaTheme="minorEastAsia"/>
          <w:sz w:val="22"/>
          <w:szCs w:val="22"/>
        </w:rPr>
        <w:t xml:space="preserve">across the </w:t>
      </w:r>
      <w:r w:rsidR="006F4B65">
        <w:rPr>
          <w:rFonts w:eastAsiaTheme="minorEastAsia"/>
          <w:sz w:val="22"/>
          <w:szCs w:val="22"/>
        </w:rPr>
        <w:t>generations</w:t>
      </w:r>
      <w:r w:rsidR="001C409C">
        <w:rPr>
          <w:rFonts w:eastAsiaTheme="minorEastAsia"/>
          <w:sz w:val="22"/>
          <w:szCs w:val="22"/>
        </w:rPr>
        <w:t>.</w:t>
      </w:r>
    </w:p>
    <w:p w14:paraId="71666C10" w14:textId="09C9D622" w:rsidR="009D1C38" w:rsidRPr="00287396" w:rsidRDefault="0013167D" w:rsidP="00F16AE0">
      <w:pPr>
        <w:pStyle w:val="31"/>
        <w:spacing w:before="120" w:after="120"/>
        <w:rPr>
          <w:rFonts w:eastAsiaTheme="minorEastAsia"/>
          <w:sz w:val="22"/>
          <w:szCs w:val="22"/>
        </w:rPr>
      </w:pPr>
      <w:r w:rsidRPr="009A5D1C">
        <w:rPr>
          <w:rFonts w:eastAsiaTheme="minorEastAsia"/>
          <w:sz w:val="22"/>
          <w:szCs w:val="22"/>
        </w:rPr>
        <w:t xml:space="preserve">TS </w:t>
      </w:r>
      <w:r w:rsidR="001C409C">
        <w:rPr>
          <w:rFonts w:eastAsiaTheme="minorEastAsia"/>
          <w:sz w:val="22"/>
          <w:szCs w:val="22"/>
        </w:rPr>
        <w:t>25/36/</w:t>
      </w:r>
      <w:r w:rsidRPr="009A5D1C">
        <w:rPr>
          <w:rFonts w:eastAsiaTheme="minorEastAsia"/>
          <w:sz w:val="22"/>
          <w:szCs w:val="22"/>
        </w:rPr>
        <w:t>38.307; Requireme</w:t>
      </w:r>
      <w:r w:rsidRPr="00287396">
        <w:rPr>
          <w:rFonts w:eastAsiaTheme="minorEastAsia"/>
          <w:sz w:val="22"/>
          <w:szCs w:val="22"/>
        </w:rPr>
        <w:t xml:space="preserve">nts on User </w:t>
      </w:r>
      <w:proofErr w:type="spellStart"/>
      <w:r w:rsidRPr="00287396">
        <w:rPr>
          <w:rFonts w:eastAsiaTheme="minorEastAsia"/>
          <w:sz w:val="22"/>
          <w:szCs w:val="22"/>
        </w:rPr>
        <w:t>Equipments</w:t>
      </w:r>
      <w:proofErr w:type="spellEnd"/>
      <w:r w:rsidRPr="00287396">
        <w:rPr>
          <w:rFonts w:eastAsiaTheme="minorEastAsia"/>
          <w:sz w:val="22"/>
          <w:szCs w:val="22"/>
        </w:rPr>
        <w:t xml:space="preserve"> (UEs) supporting a release-independent frequency band</w:t>
      </w:r>
    </w:p>
    <w:p w14:paraId="298DC61D" w14:textId="4EA31D45" w:rsidR="00AD78FF" w:rsidRPr="00287396" w:rsidRDefault="00AD78FF" w:rsidP="00F16AE0">
      <w:pPr>
        <w:pStyle w:val="31"/>
        <w:spacing w:before="120" w:after="120"/>
        <w:rPr>
          <w:rFonts w:eastAsiaTheme="minorEastAsia"/>
          <w:b/>
          <w:bCs/>
          <w:sz w:val="22"/>
          <w:szCs w:val="22"/>
        </w:rPr>
      </w:pPr>
      <w:r w:rsidRPr="00287396">
        <w:rPr>
          <w:rFonts w:eastAsiaTheme="minorEastAsia" w:hint="eastAsia"/>
          <w:b/>
          <w:bCs/>
          <w:sz w:val="22"/>
          <w:szCs w:val="22"/>
        </w:rPr>
        <w:t>O</w:t>
      </w:r>
      <w:r w:rsidRPr="00287396">
        <w:rPr>
          <w:rFonts w:eastAsiaTheme="minorEastAsia"/>
          <w:b/>
          <w:bCs/>
          <w:sz w:val="22"/>
          <w:szCs w:val="22"/>
        </w:rPr>
        <w:t>bservation 1:</w:t>
      </w:r>
      <w:r w:rsidR="00D81500" w:rsidRPr="00287396">
        <w:rPr>
          <w:rFonts w:eastAsiaTheme="minorEastAsia"/>
          <w:b/>
          <w:bCs/>
          <w:sz w:val="22"/>
          <w:szCs w:val="22"/>
        </w:rPr>
        <w:t xml:space="preserve"> </w:t>
      </w:r>
      <w:r w:rsidR="00A5476F" w:rsidRPr="00287396">
        <w:rPr>
          <w:rFonts w:eastAsiaTheme="minorEastAsia"/>
          <w:b/>
          <w:bCs/>
          <w:sz w:val="22"/>
          <w:szCs w:val="22"/>
        </w:rPr>
        <w:t>The original motivatio</w:t>
      </w:r>
      <w:r w:rsidR="00A5476F" w:rsidRPr="00BB683E">
        <w:rPr>
          <w:rFonts w:eastAsiaTheme="minorEastAsia"/>
          <w:b/>
          <w:bCs/>
          <w:sz w:val="22"/>
          <w:szCs w:val="22"/>
        </w:rPr>
        <w:t xml:space="preserve">n </w:t>
      </w:r>
      <w:r w:rsidR="00A72C9D" w:rsidRPr="00BB683E">
        <w:rPr>
          <w:rFonts w:eastAsiaTheme="minorEastAsia"/>
          <w:b/>
          <w:bCs/>
          <w:sz w:val="22"/>
          <w:szCs w:val="22"/>
        </w:rPr>
        <w:t xml:space="preserve">of TS 25/36/38.307 </w:t>
      </w:r>
      <w:r w:rsidR="00A5476F" w:rsidRPr="00BB683E">
        <w:rPr>
          <w:rFonts w:eastAsiaTheme="minorEastAsia"/>
          <w:b/>
          <w:bCs/>
          <w:sz w:val="22"/>
          <w:szCs w:val="22"/>
        </w:rPr>
        <w:t xml:space="preserve">is to apply a new </w:t>
      </w:r>
      <w:r w:rsidR="00A5476F" w:rsidRPr="00287396">
        <w:rPr>
          <w:rFonts w:eastAsiaTheme="minorEastAsia"/>
          <w:b/>
          <w:bCs/>
          <w:sz w:val="22"/>
          <w:szCs w:val="22"/>
        </w:rPr>
        <w:t xml:space="preserve">band introduced in a later release(s) to an earlier/frozen release(s) to </w:t>
      </w:r>
      <w:r w:rsidR="00BA344E" w:rsidRPr="00287396">
        <w:rPr>
          <w:rFonts w:eastAsiaTheme="minorEastAsia"/>
          <w:b/>
          <w:bCs/>
          <w:sz w:val="22"/>
          <w:szCs w:val="22"/>
        </w:rPr>
        <w:t xml:space="preserve">meet </w:t>
      </w:r>
      <w:r w:rsidR="00A5476F" w:rsidRPr="00287396">
        <w:rPr>
          <w:rFonts w:eastAsiaTheme="minorEastAsia"/>
          <w:b/>
          <w:bCs/>
          <w:sz w:val="22"/>
          <w:szCs w:val="22"/>
        </w:rPr>
        <w:t>an operator’s demand whose band is introduced in a later release</w:t>
      </w:r>
      <w:r w:rsidR="00BA344E" w:rsidRPr="00287396">
        <w:rPr>
          <w:rFonts w:eastAsiaTheme="minorEastAsia"/>
          <w:b/>
          <w:bCs/>
          <w:sz w:val="22"/>
          <w:szCs w:val="22"/>
        </w:rPr>
        <w:t xml:space="preserve">. </w:t>
      </w:r>
    </w:p>
    <w:p w14:paraId="7E0257F9" w14:textId="00182E40" w:rsidR="00B632BC" w:rsidRPr="009D1C38" w:rsidRDefault="00546AB7" w:rsidP="005962C8">
      <w:pPr>
        <w:pStyle w:val="31"/>
        <w:spacing w:before="120" w:after="120"/>
        <w:rPr>
          <w:rFonts w:eastAsia="MS Mincho"/>
          <w:sz w:val="22"/>
          <w:szCs w:val="22"/>
          <w:lang w:eastAsia="ja-JP"/>
        </w:rPr>
      </w:pPr>
      <w:r>
        <w:rPr>
          <w:rFonts w:eastAsia="MS Mincho"/>
          <w:sz w:val="22"/>
          <w:szCs w:val="22"/>
          <w:lang w:eastAsia="ja-JP"/>
        </w:rPr>
        <w:t xml:space="preserve">Further, the prerequisite of the release-independent </w:t>
      </w:r>
      <w:r w:rsidR="0020458C">
        <w:rPr>
          <w:rFonts w:eastAsia="MS Mincho"/>
          <w:sz w:val="22"/>
          <w:szCs w:val="22"/>
          <w:lang w:eastAsia="ja-JP"/>
        </w:rPr>
        <w:t>is</w:t>
      </w:r>
      <w:r w:rsidR="00C13DA7">
        <w:rPr>
          <w:rFonts w:eastAsia="MS Mincho"/>
          <w:sz w:val="22"/>
          <w:szCs w:val="22"/>
          <w:lang w:eastAsia="ja-JP"/>
        </w:rPr>
        <w:t xml:space="preserve"> that all the </w:t>
      </w:r>
      <w:r w:rsidR="00C07036">
        <w:rPr>
          <w:rFonts w:eastAsia="MS Mincho"/>
          <w:sz w:val="22"/>
          <w:szCs w:val="22"/>
          <w:lang w:eastAsia="ja-JP"/>
        </w:rPr>
        <w:t xml:space="preserve">essential functionalities across WGs </w:t>
      </w:r>
      <w:r w:rsidR="00C13DA7">
        <w:rPr>
          <w:rFonts w:eastAsia="MS Mincho"/>
          <w:sz w:val="22"/>
          <w:szCs w:val="22"/>
          <w:lang w:eastAsia="ja-JP"/>
        </w:rPr>
        <w:t xml:space="preserve">for a band are ready in the earliest release that the </w:t>
      </w:r>
      <w:r w:rsidR="00B632BC">
        <w:rPr>
          <w:rFonts w:eastAsia="MS Mincho"/>
          <w:sz w:val="22"/>
          <w:szCs w:val="22"/>
          <w:lang w:eastAsia="ja-JP"/>
        </w:rPr>
        <w:t>release-independent applies to.</w:t>
      </w:r>
      <w:r w:rsidR="00C13DA7">
        <w:rPr>
          <w:rFonts w:eastAsia="MS Mincho"/>
          <w:sz w:val="22"/>
          <w:szCs w:val="22"/>
          <w:lang w:eastAsia="ja-JP"/>
        </w:rPr>
        <w:t xml:space="preserve"> </w:t>
      </w:r>
    </w:p>
    <w:p w14:paraId="5A1F598E" w14:textId="4E5D1251" w:rsidR="00C07036" w:rsidRDefault="00C07036" w:rsidP="00C07036">
      <w:pPr>
        <w:pStyle w:val="31"/>
        <w:spacing w:before="120" w:after="120"/>
        <w:rPr>
          <w:rFonts w:eastAsiaTheme="minorEastAsia"/>
          <w:b/>
          <w:sz w:val="22"/>
          <w:szCs w:val="22"/>
        </w:rPr>
      </w:pPr>
      <w:r w:rsidRPr="009A5D1C">
        <w:rPr>
          <w:rFonts w:eastAsiaTheme="minorEastAsia" w:hint="eastAsia"/>
          <w:b/>
          <w:sz w:val="22"/>
          <w:szCs w:val="22"/>
        </w:rPr>
        <w:t>O</w:t>
      </w:r>
      <w:r w:rsidRPr="009A5D1C">
        <w:rPr>
          <w:rFonts w:eastAsiaTheme="minorEastAsia"/>
          <w:b/>
          <w:sz w:val="22"/>
          <w:szCs w:val="22"/>
        </w:rPr>
        <w:t xml:space="preserve">bservation </w:t>
      </w:r>
      <w:r>
        <w:rPr>
          <w:rFonts w:eastAsiaTheme="minorEastAsia"/>
          <w:b/>
          <w:sz w:val="22"/>
          <w:szCs w:val="22"/>
        </w:rPr>
        <w:t>2</w:t>
      </w:r>
      <w:r w:rsidRPr="009A5D1C">
        <w:rPr>
          <w:rFonts w:eastAsiaTheme="minorEastAsia"/>
          <w:b/>
          <w:sz w:val="22"/>
          <w:szCs w:val="22"/>
        </w:rPr>
        <w:t xml:space="preserve">: </w:t>
      </w:r>
      <w:r w:rsidRPr="00C07036">
        <w:rPr>
          <w:rFonts w:eastAsiaTheme="minorEastAsia"/>
          <w:b/>
          <w:sz w:val="22"/>
          <w:szCs w:val="22"/>
        </w:rPr>
        <w:t xml:space="preserve">The </w:t>
      </w:r>
      <w:r w:rsidR="006B2A37">
        <w:rPr>
          <w:rFonts w:eastAsiaTheme="minorEastAsia"/>
          <w:b/>
          <w:sz w:val="22"/>
          <w:szCs w:val="22"/>
        </w:rPr>
        <w:t xml:space="preserve">prerequisite </w:t>
      </w:r>
      <w:r w:rsidR="0020458C">
        <w:rPr>
          <w:rFonts w:eastAsiaTheme="minorEastAsia"/>
          <w:b/>
          <w:sz w:val="22"/>
          <w:szCs w:val="22"/>
        </w:rPr>
        <w:t>is</w:t>
      </w:r>
      <w:r w:rsidRPr="00C07036">
        <w:rPr>
          <w:rFonts w:eastAsiaTheme="minorEastAsia"/>
          <w:b/>
          <w:sz w:val="22"/>
          <w:szCs w:val="22"/>
        </w:rPr>
        <w:t xml:space="preserve"> that all the essential functionalities across WGs for a band are ready in the earliest release that the release-independent applies to</w:t>
      </w:r>
      <w:r w:rsidRPr="009A5D1C">
        <w:rPr>
          <w:rFonts w:eastAsiaTheme="minorEastAsia"/>
          <w:b/>
          <w:sz w:val="22"/>
          <w:szCs w:val="22"/>
        </w:rPr>
        <w:t>.</w:t>
      </w:r>
    </w:p>
    <w:p w14:paraId="0F3FDE7C" w14:textId="0C5E466D" w:rsidR="008B4146" w:rsidRDefault="00287396" w:rsidP="006C7FB7">
      <w:pPr>
        <w:pStyle w:val="31"/>
        <w:spacing w:before="120" w:after="120"/>
        <w:rPr>
          <w:rFonts w:eastAsia="MS Mincho"/>
          <w:sz w:val="22"/>
          <w:szCs w:val="22"/>
          <w:lang w:eastAsia="ja-JP"/>
        </w:rPr>
      </w:pPr>
      <w:r w:rsidRPr="00287396">
        <w:rPr>
          <w:rFonts w:eastAsia="MS Mincho"/>
          <w:sz w:val="22"/>
          <w:szCs w:val="22"/>
          <w:lang w:eastAsia="ja-JP"/>
        </w:rPr>
        <w:t xml:space="preserve">Currently, </w:t>
      </w:r>
      <w:r w:rsidR="00A72C9D">
        <w:rPr>
          <w:rFonts w:eastAsia="MS Mincho"/>
          <w:sz w:val="22"/>
          <w:szCs w:val="22"/>
          <w:lang w:eastAsia="ja-JP"/>
        </w:rPr>
        <w:t xml:space="preserve">RAN4 TS </w:t>
      </w:r>
      <w:r w:rsidRPr="00287396">
        <w:rPr>
          <w:rFonts w:eastAsia="MS Mincho"/>
          <w:sz w:val="22"/>
          <w:szCs w:val="22"/>
          <w:lang w:eastAsia="ja-JP"/>
        </w:rPr>
        <w:t xml:space="preserve">38.307 applies release-independent to features other than band/band combination. </w:t>
      </w:r>
      <w:r w:rsidR="003B3F10">
        <w:rPr>
          <w:rFonts w:eastAsia="MS Mincho"/>
          <w:sz w:val="22"/>
          <w:szCs w:val="22"/>
          <w:lang w:eastAsia="ja-JP"/>
        </w:rPr>
        <w:t xml:space="preserve">In principle, release-independent for a feature applies to the release down to the release where associated RAN1 </w:t>
      </w:r>
      <w:r w:rsidR="008B4146">
        <w:rPr>
          <w:rFonts w:eastAsia="MS Mincho"/>
          <w:sz w:val="22"/>
          <w:szCs w:val="22"/>
          <w:lang w:eastAsia="ja-JP"/>
        </w:rPr>
        <w:t>and/or</w:t>
      </w:r>
      <w:r w:rsidR="003B3F10">
        <w:rPr>
          <w:rFonts w:eastAsia="MS Mincho"/>
          <w:sz w:val="22"/>
          <w:szCs w:val="22"/>
          <w:lang w:eastAsia="ja-JP"/>
        </w:rPr>
        <w:t xml:space="preserve"> RAN2 requirements are introduced. </w:t>
      </w:r>
    </w:p>
    <w:p w14:paraId="17E404EA" w14:textId="430EE64C" w:rsidR="008B4146" w:rsidRDefault="008B4146" w:rsidP="006C7FB7">
      <w:pPr>
        <w:pStyle w:val="31"/>
        <w:spacing w:before="120" w:after="120"/>
        <w:rPr>
          <w:rFonts w:eastAsiaTheme="minorEastAsia"/>
          <w:b/>
          <w:sz w:val="22"/>
          <w:szCs w:val="22"/>
        </w:rPr>
      </w:pPr>
      <w:r w:rsidRPr="009A5D1C">
        <w:rPr>
          <w:rFonts w:eastAsiaTheme="minorEastAsia" w:hint="eastAsia"/>
          <w:b/>
          <w:sz w:val="22"/>
          <w:szCs w:val="22"/>
        </w:rPr>
        <w:t>O</w:t>
      </w:r>
      <w:r w:rsidRPr="009A5D1C">
        <w:rPr>
          <w:rFonts w:eastAsiaTheme="minorEastAsia"/>
          <w:b/>
          <w:sz w:val="22"/>
          <w:szCs w:val="22"/>
        </w:rPr>
        <w:t xml:space="preserve">bservation </w:t>
      </w:r>
      <w:r>
        <w:rPr>
          <w:rFonts w:eastAsiaTheme="minorEastAsia"/>
          <w:b/>
          <w:sz w:val="22"/>
          <w:szCs w:val="22"/>
        </w:rPr>
        <w:t>3</w:t>
      </w:r>
      <w:r w:rsidRPr="009A5D1C">
        <w:rPr>
          <w:rFonts w:eastAsiaTheme="minorEastAsia"/>
          <w:b/>
          <w:sz w:val="22"/>
          <w:szCs w:val="22"/>
        </w:rPr>
        <w:t xml:space="preserve">: </w:t>
      </w:r>
      <w:r w:rsidR="0020458C">
        <w:rPr>
          <w:rFonts w:eastAsiaTheme="minorEastAsia"/>
          <w:b/>
          <w:sz w:val="22"/>
          <w:szCs w:val="22"/>
        </w:rPr>
        <w:t xml:space="preserve">In principle, </w:t>
      </w:r>
      <w:r w:rsidRPr="008B4146">
        <w:rPr>
          <w:rFonts w:eastAsiaTheme="minorEastAsia"/>
          <w:b/>
          <w:sz w:val="22"/>
          <w:szCs w:val="22"/>
        </w:rPr>
        <w:t>TS</w:t>
      </w:r>
      <w:r w:rsidR="0020458C">
        <w:rPr>
          <w:rFonts w:eastAsiaTheme="minorEastAsia"/>
          <w:b/>
          <w:sz w:val="22"/>
          <w:szCs w:val="22"/>
        </w:rPr>
        <w:t xml:space="preserve"> </w:t>
      </w:r>
      <w:r w:rsidRPr="008B4146">
        <w:rPr>
          <w:rFonts w:eastAsia="MS Mincho"/>
          <w:b/>
          <w:sz w:val="22"/>
          <w:szCs w:val="22"/>
          <w:lang w:eastAsia="ja-JP"/>
        </w:rPr>
        <w:t xml:space="preserve">38.307 applies release-independent to </w:t>
      </w:r>
      <w:r>
        <w:rPr>
          <w:rFonts w:eastAsia="MS Mincho"/>
          <w:b/>
          <w:sz w:val="22"/>
          <w:szCs w:val="22"/>
          <w:lang w:eastAsia="ja-JP"/>
        </w:rPr>
        <w:t xml:space="preserve">a </w:t>
      </w:r>
      <w:r w:rsidRPr="008B4146">
        <w:rPr>
          <w:rFonts w:eastAsia="MS Mincho"/>
          <w:b/>
          <w:sz w:val="22"/>
          <w:szCs w:val="22"/>
          <w:lang w:eastAsia="ja-JP"/>
        </w:rPr>
        <w:t xml:space="preserve">feature other than band/band combination to the release down to the release where RAN1 </w:t>
      </w:r>
      <w:r w:rsidR="00942B28">
        <w:rPr>
          <w:rFonts w:eastAsia="MS Mincho"/>
          <w:b/>
          <w:sz w:val="22"/>
          <w:szCs w:val="22"/>
          <w:lang w:eastAsia="ja-JP"/>
        </w:rPr>
        <w:t>with or without</w:t>
      </w:r>
      <w:r w:rsidRPr="008B4146">
        <w:rPr>
          <w:rFonts w:eastAsia="MS Mincho"/>
          <w:b/>
          <w:sz w:val="22"/>
          <w:szCs w:val="22"/>
          <w:lang w:eastAsia="ja-JP"/>
        </w:rPr>
        <w:t xml:space="preserve"> RAN2 requirements </w:t>
      </w:r>
      <w:r>
        <w:rPr>
          <w:rFonts w:eastAsia="MS Mincho"/>
          <w:b/>
          <w:sz w:val="22"/>
          <w:szCs w:val="22"/>
          <w:lang w:eastAsia="ja-JP"/>
        </w:rPr>
        <w:t xml:space="preserve">associated with the feature </w:t>
      </w:r>
      <w:r w:rsidRPr="008B4146">
        <w:rPr>
          <w:rFonts w:eastAsia="MS Mincho"/>
          <w:b/>
          <w:sz w:val="22"/>
          <w:szCs w:val="22"/>
          <w:lang w:eastAsia="ja-JP"/>
        </w:rPr>
        <w:t>are introduced</w:t>
      </w:r>
      <w:r w:rsidR="001620C3">
        <w:rPr>
          <w:rFonts w:eastAsiaTheme="minorEastAsia"/>
          <w:b/>
          <w:sz w:val="22"/>
          <w:szCs w:val="22"/>
        </w:rPr>
        <w:t>.</w:t>
      </w:r>
      <w:r w:rsidR="00BB683E">
        <w:rPr>
          <w:rFonts w:eastAsiaTheme="minorEastAsia"/>
          <w:b/>
          <w:sz w:val="22"/>
          <w:szCs w:val="22"/>
        </w:rPr>
        <w:t xml:space="preserve"> </w:t>
      </w:r>
    </w:p>
    <w:p w14:paraId="61F9970F" w14:textId="142C9BEE" w:rsidR="0020458C" w:rsidRDefault="0020458C" w:rsidP="006C7FB7">
      <w:pPr>
        <w:pStyle w:val="31"/>
        <w:spacing w:before="120" w:after="120"/>
        <w:rPr>
          <w:rFonts w:eastAsia="MS Mincho"/>
          <w:sz w:val="22"/>
          <w:szCs w:val="22"/>
          <w:lang w:eastAsia="ja-JP"/>
        </w:rPr>
      </w:pPr>
      <w:r>
        <w:rPr>
          <w:rFonts w:eastAsia="MS Mincho"/>
          <w:sz w:val="22"/>
          <w:szCs w:val="22"/>
          <w:lang w:eastAsia="ja-JP"/>
        </w:rPr>
        <w:t>Although t</w:t>
      </w:r>
      <w:r w:rsidR="001620C3">
        <w:rPr>
          <w:rFonts w:eastAsia="MS Mincho"/>
          <w:sz w:val="22"/>
          <w:szCs w:val="22"/>
          <w:lang w:eastAsia="ja-JP"/>
        </w:rPr>
        <w:t>here are e</w:t>
      </w:r>
      <w:r w:rsidR="003B3F10">
        <w:rPr>
          <w:rFonts w:eastAsia="MS Mincho"/>
          <w:sz w:val="22"/>
          <w:szCs w:val="22"/>
          <w:lang w:eastAsia="ja-JP"/>
        </w:rPr>
        <w:t>xceptio</w:t>
      </w:r>
      <w:r w:rsidR="001620C3">
        <w:rPr>
          <w:rFonts w:eastAsia="MS Mincho"/>
          <w:sz w:val="22"/>
          <w:szCs w:val="22"/>
          <w:lang w:eastAsia="ja-JP"/>
        </w:rPr>
        <w:t>nal cases that release-independent applies to an earlier release than the release that the feature is introduced</w:t>
      </w:r>
      <w:r>
        <w:rPr>
          <w:rFonts w:eastAsia="MS Mincho"/>
          <w:sz w:val="22"/>
          <w:szCs w:val="22"/>
          <w:lang w:eastAsia="ja-JP"/>
        </w:rPr>
        <w:t>, m</w:t>
      </w:r>
      <w:r w:rsidR="001620C3">
        <w:rPr>
          <w:rFonts w:eastAsia="MS Mincho"/>
          <w:sz w:val="22"/>
          <w:szCs w:val="22"/>
          <w:lang w:eastAsia="ja-JP"/>
        </w:rPr>
        <w:t>ost of the exceptional cases impact only RAN2 specification</w:t>
      </w:r>
      <w:r>
        <w:rPr>
          <w:rFonts w:eastAsia="MS Mincho"/>
          <w:sz w:val="22"/>
          <w:szCs w:val="22"/>
          <w:lang w:eastAsia="ja-JP"/>
        </w:rPr>
        <w:t>(s)</w:t>
      </w:r>
      <w:r w:rsidR="00A72C9D">
        <w:rPr>
          <w:rFonts w:eastAsia="MS Mincho"/>
          <w:sz w:val="22"/>
          <w:szCs w:val="22"/>
          <w:lang w:eastAsia="ja-JP"/>
        </w:rPr>
        <w:t xml:space="preserve"> on top of RAN4</w:t>
      </w:r>
      <w:r>
        <w:rPr>
          <w:rFonts w:eastAsia="MS Mincho"/>
          <w:sz w:val="22"/>
          <w:szCs w:val="22"/>
          <w:lang w:eastAsia="ja-JP"/>
        </w:rPr>
        <w:t xml:space="preserve"> specification(s)</w:t>
      </w:r>
      <w:r w:rsidR="001620C3">
        <w:rPr>
          <w:rFonts w:eastAsia="MS Mincho"/>
          <w:sz w:val="22"/>
          <w:szCs w:val="22"/>
          <w:lang w:eastAsia="ja-JP"/>
        </w:rPr>
        <w:t>, e.g., FR2 PC5 introduced in Rel-17 can be release-independent from Rel-15.</w:t>
      </w:r>
    </w:p>
    <w:p w14:paraId="71FC4142" w14:textId="373F1425" w:rsidR="00BB683E" w:rsidRDefault="00BB683E" w:rsidP="00BB683E">
      <w:pPr>
        <w:pStyle w:val="31"/>
        <w:spacing w:before="120" w:after="120"/>
        <w:rPr>
          <w:rFonts w:eastAsiaTheme="minorEastAsia"/>
          <w:b/>
          <w:sz w:val="22"/>
          <w:szCs w:val="22"/>
        </w:rPr>
      </w:pPr>
      <w:r w:rsidRPr="009A5D1C">
        <w:rPr>
          <w:rFonts w:eastAsiaTheme="minorEastAsia" w:hint="eastAsia"/>
          <w:b/>
          <w:sz w:val="22"/>
          <w:szCs w:val="22"/>
        </w:rPr>
        <w:t>O</w:t>
      </w:r>
      <w:r w:rsidRPr="009A5D1C">
        <w:rPr>
          <w:rFonts w:eastAsiaTheme="minorEastAsia"/>
          <w:b/>
          <w:sz w:val="22"/>
          <w:szCs w:val="22"/>
        </w:rPr>
        <w:t xml:space="preserve">bservation </w:t>
      </w:r>
      <w:r>
        <w:rPr>
          <w:rFonts w:eastAsiaTheme="minorEastAsia"/>
          <w:b/>
          <w:sz w:val="22"/>
          <w:szCs w:val="22"/>
        </w:rPr>
        <w:t>4</w:t>
      </w:r>
      <w:r w:rsidRPr="009A5D1C">
        <w:rPr>
          <w:rFonts w:eastAsiaTheme="minorEastAsia"/>
          <w:b/>
          <w:sz w:val="22"/>
          <w:szCs w:val="22"/>
        </w:rPr>
        <w:t xml:space="preserve">: </w:t>
      </w:r>
      <w:r w:rsidRPr="008B4146">
        <w:rPr>
          <w:rFonts w:eastAsiaTheme="minorEastAsia"/>
          <w:b/>
          <w:sz w:val="22"/>
          <w:szCs w:val="22"/>
        </w:rPr>
        <w:t>TS</w:t>
      </w:r>
      <w:r>
        <w:rPr>
          <w:rFonts w:eastAsiaTheme="minorEastAsia"/>
          <w:b/>
          <w:sz w:val="22"/>
          <w:szCs w:val="22"/>
        </w:rPr>
        <w:t xml:space="preserve"> </w:t>
      </w:r>
      <w:r w:rsidRPr="008B4146">
        <w:rPr>
          <w:rFonts w:eastAsia="MS Mincho"/>
          <w:b/>
          <w:sz w:val="22"/>
          <w:szCs w:val="22"/>
          <w:lang w:eastAsia="ja-JP"/>
        </w:rPr>
        <w:t xml:space="preserve">38.307 </w:t>
      </w:r>
      <w:r>
        <w:rPr>
          <w:rFonts w:eastAsia="MS Mincho"/>
          <w:b/>
          <w:sz w:val="22"/>
          <w:szCs w:val="22"/>
          <w:lang w:eastAsia="ja-JP"/>
        </w:rPr>
        <w:t xml:space="preserve">has some exceptional cases, while most of the cases are </w:t>
      </w:r>
      <w:r w:rsidR="000B0E13">
        <w:rPr>
          <w:rFonts w:eastAsia="MS Mincho"/>
          <w:b/>
          <w:sz w:val="22"/>
          <w:szCs w:val="22"/>
          <w:lang w:eastAsia="ja-JP"/>
        </w:rPr>
        <w:t>no RAN1 impact, but only RAN2 impact</w:t>
      </w:r>
      <w:r>
        <w:rPr>
          <w:rFonts w:eastAsia="MS Mincho"/>
          <w:b/>
          <w:sz w:val="22"/>
          <w:szCs w:val="22"/>
          <w:lang w:eastAsia="ja-JP"/>
        </w:rPr>
        <w:t xml:space="preserve">, e.g., FR2 PC5 introduced in Rel-17 with RAN2 specifications impact, and the release-independent applies from Rel-15. </w:t>
      </w:r>
    </w:p>
    <w:p w14:paraId="0E66A29A" w14:textId="3228A77C" w:rsidR="0020458C" w:rsidRDefault="00946F7E" w:rsidP="006C7FB7">
      <w:pPr>
        <w:pStyle w:val="31"/>
        <w:spacing w:before="120" w:after="120"/>
        <w:rPr>
          <w:rFonts w:eastAsia="MS Mincho"/>
          <w:sz w:val="22"/>
          <w:szCs w:val="22"/>
          <w:lang w:eastAsia="ja-JP"/>
        </w:rPr>
      </w:pPr>
      <w:r>
        <w:rPr>
          <w:rFonts w:eastAsia="MS Mincho"/>
          <w:sz w:val="22"/>
          <w:szCs w:val="22"/>
          <w:lang w:eastAsia="ja-JP"/>
        </w:rPr>
        <w:t>In order to make the discussion more specific</w:t>
      </w:r>
      <w:r w:rsidR="00BB683E">
        <w:rPr>
          <w:rFonts w:eastAsia="MS Mincho"/>
          <w:sz w:val="22"/>
          <w:szCs w:val="22"/>
          <w:lang w:eastAsia="ja-JP"/>
        </w:rPr>
        <w:t xml:space="preserve"> to 6Rx</w:t>
      </w:r>
      <w:r>
        <w:rPr>
          <w:rFonts w:eastAsia="MS Mincho"/>
          <w:sz w:val="22"/>
          <w:szCs w:val="22"/>
          <w:lang w:eastAsia="ja-JP"/>
        </w:rPr>
        <w:t xml:space="preserve">, we take a look at </w:t>
      </w:r>
      <w:r w:rsidR="0020458C">
        <w:rPr>
          <w:rFonts w:eastAsia="MS Mincho"/>
          <w:sz w:val="22"/>
          <w:szCs w:val="22"/>
          <w:lang w:eastAsia="ja-JP"/>
        </w:rPr>
        <w:t xml:space="preserve">8Rx </w:t>
      </w:r>
      <w:r>
        <w:rPr>
          <w:rFonts w:eastAsia="MS Mincho"/>
          <w:sz w:val="22"/>
          <w:szCs w:val="22"/>
          <w:lang w:eastAsia="ja-JP"/>
        </w:rPr>
        <w:t xml:space="preserve">whose situation is </w:t>
      </w:r>
      <w:r w:rsidR="0020458C">
        <w:rPr>
          <w:rFonts w:eastAsia="MS Mincho"/>
          <w:sz w:val="22"/>
          <w:szCs w:val="22"/>
          <w:lang w:eastAsia="ja-JP"/>
        </w:rPr>
        <w:t>similar to 6Rx</w:t>
      </w:r>
      <w:r>
        <w:rPr>
          <w:rFonts w:eastAsia="MS Mincho"/>
          <w:sz w:val="22"/>
          <w:szCs w:val="22"/>
          <w:lang w:eastAsia="ja-JP"/>
        </w:rPr>
        <w:t xml:space="preserve">. </w:t>
      </w:r>
      <w:r w:rsidR="0020458C">
        <w:rPr>
          <w:rFonts w:eastAsia="MS Mincho"/>
          <w:sz w:val="22"/>
          <w:szCs w:val="22"/>
          <w:lang w:eastAsia="ja-JP"/>
        </w:rPr>
        <w:t>RAN4 requirements for 8Rx were introduced in Rel-18</w:t>
      </w:r>
      <w:r w:rsidR="00644BCB">
        <w:rPr>
          <w:rFonts w:eastAsia="MS Mincho"/>
          <w:sz w:val="22"/>
          <w:szCs w:val="22"/>
          <w:lang w:eastAsia="ja-JP"/>
        </w:rPr>
        <w:t xml:space="preserve"> [</w:t>
      </w:r>
      <w:r w:rsidR="00EC3698">
        <w:rPr>
          <w:rFonts w:eastAsia="MS Mincho"/>
          <w:sz w:val="22"/>
          <w:szCs w:val="22"/>
          <w:lang w:eastAsia="ja-JP"/>
        </w:rPr>
        <w:t>1</w:t>
      </w:r>
      <w:r w:rsidR="00644BCB">
        <w:rPr>
          <w:rFonts w:eastAsia="MS Mincho"/>
          <w:sz w:val="22"/>
          <w:szCs w:val="22"/>
          <w:lang w:eastAsia="ja-JP"/>
        </w:rPr>
        <w:t>]</w:t>
      </w:r>
      <w:r w:rsidR="0020458C">
        <w:rPr>
          <w:rFonts w:eastAsia="MS Mincho"/>
          <w:sz w:val="22"/>
          <w:szCs w:val="22"/>
          <w:lang w:eastAsia="ja-JP"/>
        </w:rPr>
        <w:t xml:space="preserve">, while the release-independent applies from </w:t>
      </w:r>
      <w:r>
        <w:rPr>
          <w:rFonts w:eastAsia="MS Mincho"/>
          <w:sz w:val="22"/>
          <w:szCs w:val="22"/>
          <w:lang w:eastAsia="ja-JP"/>
        </w:rPr>
        <w:t>Rel-</w:t>
      </w:r>
      <w:r w:rsidR="0020458C">
        <w:rPr>
          <w:rFonts w:eastAsia="MS Mincho"/>
          <w:sz w:val="22"/>
          <w:szCs w:val="22"/>
          <w:lang w:eastAsia="ja-JP"/>
        </w:rPr>
        <w:t xml:space="preserve">17. </w:t>
      </w:r>
      <w:r>
        <w:rPr>
          <w:rFonts w:eastAsia="MS Mincho"/>
          <w:sz w:val="22"/>
          <w:szCs w:val="22"/>
          <w:lang w:eastAsia="ja-JP"/>
        </w:rPr>
        <w:t xml:space="preserve">In fact, Rel-18 </w:t>
      </w:r>
      <w:r w:rsidR="0020458C">
        <w:rPr>
          <w:rFonts w:eastAsia="MS Mincho"/>
          <w:sz w:val="22"/>
          <w:szCs w:val="22"/>
          <w:lang w:eastAsia="ja-JP"/>
        </w:rPr>
        <w:lastRenderedPageBreak/>
        <w:t xml:space="preserve">RAN4 8Rx requirements </w:t>
      </w:r>
      <w:r>
        <w:rPr>
          <w:rFonts w:eastAsia="MS Mincho"/>
          <w:sz w:val="22"/>
          <w:szCs w:val="22"/>
          <w:lang w:eastAsia="ja-JP"/>
        </w:rPr>
        <w:t>contain features, e.g., SRS Antenna Switching (AS) that were introduced in Rel-17</w:t>
      </w:r>
      <w:r w:rsidR="00644BCB">
        <w:rPr>
          <w:rFonts w:eastAsia="MS Mincho" w:hint="eastAsia"/>
          <w:sz w:val="22"/>
          <w:szCs w:val="22"/>
          <w:lang w:eastAsia="ja-JP"/>
        </w:rPr>
        <w:t xml:space="preserve"> </w:t>
      </w:r>
      <w:r w:rsidR="00644BCB">
        <w:rPr>
          <w:rFonts w:eastAsia="MS Mincho"/>
          <w:sz w:val="22"/>
          <w:szCs w:val="22"/>
          <w:lang w:eastAsia="ja-JP"/>
        </w:rPr>
        <w:t>as shown in Figure 1</w:t>
      </w:r>
      <w:r w:rsidR="00BB683E">
        <w:rPr>
          <w:rFonts w:eastAsia="MS Mincho"/>
          <w:sz w:val="22"/>
          <w:szCs w:val="22"/>
          <w:lang w:eastAsia="ja-JP"/>
        </w:rPr>
        <w:t xml:space="preserve"> and the conclusion of “Rel-17” follows Observation 3.</w:t>
      </w:r>
    </w:p>
    <w:p w14:paraId="4CD5C579" w14:textId="556E68BB" w:rsidR="00192BF2" w:rsidRPr="00192BF2" w:rsidRDefault="00192BF2" w:rsidP="00644BCB">
      <w:pPr>
        <w:pStyle w:val="31"/>
        <w:spacing w:before="120" w:after="120"/>
        <w:jc w:val="center"/>
        <w:rPr>
          <w:rFonts w:eastAsia="MS Mincho"/>
          <w:sz w:val="22"/>
          <w:szCs w:val="22"/>
          <w:lang w:eastAsia="ja-JP"/>
        </w:rPr>
      </w:pPr>
      <w:r>
        <w:rPr>
          <w:rFonts w:eastAsia="MS Mincho" w:hint="eastAsia"/>
          <w:noProof/>
          <w:sz w:val="22"/>
          <w:szCs w:val="22"/>
          <w:lang w:eastAsia="ja-JP"/>
        </w:rPr>
        <w:drawing>
          <wp:inline distT="0" distB="0" distL="0" distR="0" wp14:anchorId="082DF486" wp14:editId="60BE929C">
            <wp:extent cx="5100819" cy="3326960"/>
            <wp:effectExtent l="0" t="0" r="508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03908" cy="3328975"/>
                    </a:xfrm>
                    <a:prstGeom prst="rect">
                      <a:avLst/>
                    </a:prstGeom>
                  </pic:spPr>
                </pic:pic>
              </a:graphicData>
            </a:graphic>
          </wp:inline>
        </w:drawing>
      </w:r>
    </w:p>
    <w:p w14:paraId="1D391F1B" w14:textId="144F64DE" w:rsidR="00946F7E" w:rsidRPr="007B5FB7" w:rsidRDefault="00644BCB" w:rsidP="00644BCB">
      <w:pPr>
        <w:pStyle w:val="31"/>
        <w:spacing w:before="120" w:after="120"/>
        <w:jc w:val="center"/>
        <w:rPr>
          <w:rFonts w:ascii="Arial" w:eastAsia="MS Mincho" w:hAnsi="Arial" w:cs="Arial"/>
          <w:b/>
          <w:bCs/>
          <w:sz w:val="21"/>
          <w:szCs w:val="21"/>
          <w:lang w:eastAsia="ja-JP"/>
        </w:rPr>
      </w:pPr>
      <w:r w:rsidRPr="007B5FB7">
        <w:rPr>
          <w:rFonts w:ascii="Arial" w:eastAsiaTheme="minorEastAsia" w:hAnsi="Arial" w:cs="Arial"/>
          <w:b/>
          <w:bCs/>
          <w:sz w:val="21"/>
          <w:szCs w:val="21"/>
        </w:rPr>
        <w:t xml:space="preserve">Figure 1: </w:t>
      </w:r>
      <w:r w:rsidR="005A1810" w:rsidRPr="007B5FB7">
        <w:rPr>
          <w:rFonts w:ascii="Arial" w:eastAsiaTheme="minorEastAsia" w:hAnsi="Arial" w:cs="Arial"/>
          <w:b/>
          <w:bCs/>
          <w:sz w:val="21"/>
          <w:szCs w:val="21"/>
        </w:rPr>
        <w:t xml:space="preserve">relationship b/w Rel-18 </w:t>
      </w:r>
      <w:r w:rsidRPr="007B5FB7">
        <w:rPr>
          <w:rFonts w:ascii="Arial" w:eastAsiaTheme="minorEastAsia" w:hAnsi="Arial" w:cs="Arial"/>
          <w:b/>
          <w:bCs/>
          <w:sz w:val="21"/>
          <w:szCs w:val="21"/>
        </w:rPr>
        <w:t>RAN4 8Rx</w:t>
      </w:r>
      <w:r w:rsidR="005A1810" w:rsidRPr="007B5FB7">
        <w:rPr>
          <w:rFonts w:ascii="Arial" w:eastAsiaTheme="minorEastAsia" w:hAnsi="Arial" w:cs="Arial"/>
          <w:b/>
          <w:bCs/>
          <w:sz w:val="21"/>
          <w:szCs w:val="21"/>
        </w:rPr>
        <w:t xml:space="preserve">, RAN1/2 specifications and </w:t>
      </w:r>
      <w:r w:rsidRPr="007B5FB7">
        <w:rPr>
          <w:rFonts w:ascii="Arial" w:eastAsiaTheme="minorEastAsia" w:hAnsi="Arial" w:cs="Arial"/>
          <w:b/>
          <w:bCs/>
          <w:sz w:val="21"/>
          <w:szCs w:val="21"/>
        </w:rPr>
        <w:t>its release-independent</w:t>
      </w:r>
    </w:p>
    <w:p w14:paraId="074D78B9" w14:textId="50228231" w:rsidR="003B3F10" w:rsidRDefault="003B3F10" w:rsidP="006C7FB7">
      <w:pPr>
        <w:pStyle w:val="31"/>
        <w:spacing w:before="120" w:after="120"/>
        <w:rPr>
          <w:rFonts w:eastAsiaTheme="minorEastAsia"/>
          <w:b/>
          <w:sz w:val="22"/>
          <w:szCs w:val="22"/>
        </w:rPr>
      </w:pPr>
      <w:r w:rsidRPr="009A5D1C">
        <w:rPr>
          <w:rFonts w:eastAsiaTheme="minorEastAsia" w:hint="eastAsia"/>
          <w:b/>
          <w:sz w:val="22"/>
          <w:szCs w:val="22"/>
        </w:rPr>
        <w:t>O</w:t>
      </w:r>
      <w:r w:rsidRPr="009A5D1C">
        <w:rPr>
          <w:rFonts w:eastAsiaTheme="minorEastAsia"/>
          <w:b/>
          <w:sz w:val="22"/>
          <w:szCs w:val="22"/>
        </w:rPr>
        <w:t xml:space="preserve">bservation </w:t>
      </w:r>
      <w:r w:rsidR="00946F7E">
        <w:rPr>
          <w:rFonts w:eastAsiaTheme="minorEastAsia"/>
          <w:b/>
          <w:sz w:val="22"/>
          <w:szCs w:val="22"/>
        </w:rPr>
        <w:t>5</w:t>
      </w:r>
      <w:r w:rsidRPr="009A5D1C">
        <w:rPr>
          <w:rFonts w:eastAsiaTheme="minorEastAsia"/>
          <w:b/>
          <w:sz w:val="22"/>
          <w:szCs w:val="22"/>
        </w:rPr>
        <w:t xml:space="preserve">: </w:t>
      </w:r>
      <w:r w:rsidR="0095212E">
        <w:rPr>
          <w:rFonts w:eastAsiaTheme="minorEastAsia"/>
          <w:b/>
          <w:sz w:val="22"/>
          <w:szCs w:val="22"/>
        </w:rPr>
        <w:t xml:space="preserve">RAN4 8Rx requirements were introduced in Rel-18 whose requirements contain features like SRS Antenna Switching (AS) </w:t>
      </w:r>
      <w:r w:rsidR="00BB683E">
        <w:rPr>
          <w:rFonts w:eastAsiaTheme="minorEastAsia"/>
          <w:b/>
          <w:sz w:val="22"/>
          <w:szCs w:val="22"/>
        </w:rPr>
        <w:t xml:space="preserve">e.g., </w:t>
      </w:r>
      <w:r w:rsidR="0095212E">
        <w:rPr>
          <w:rFonts w:eastAsiaTheme="minorEastAsia"/>
          <w:b/>
          <w:sz w:val="22"/>
          <w:szCs w:val="22"/>
        </w:rPr>
        <w:t>t1r8 etc., that were introduced into RAN1/2 specifications in Rel-17. The release-independent for 8Rx applies from Rel-17 which follows Observation 3.</w:t>
      </w:r>
    </w:p>
    <w:p w14:paraId="1F0F9B65" w14:textId="408BF65C" w:rsidR="00D51449" w:rsidRPr="00D42CD0" w:rsidRDefault="00D51449" w:rsidP="00D51449">
      <w:pPr>
        <w:pStyle w:val="20"/>
        <w:ind w:left="142" w:firstLine="0"/>
        <w:rPr>
          <w:rFonts w:ascii="Arial" w:eastAsia="Calibri" w:hAnsi="Arial" w:cs="Arial"/>
          <w:lang w:eastAsia="zh-CN"/>
        </w:rPr>
      </w:pPr>
      <w:r w:rsidRPr="00D42CD0">
        <w:rPr>
          <w:rFonts w:ascii="Arial" w:eastAsia="Calibri" w:hAnsi="Arial" w:cs="Arial"/>
          <w:lang w:eastAsia="zh-CN"/>
        </w:rPr>
        <w:t>RAN4 discussion on 6Rx release independence</w:t>
      </w:r>
    </w:p>
    <w:p w14:paraId="4B20F42A" w14:textId="7C02F90C" w:rsidR="00CC0DAA" w:rsidRDefault="00CC0DAA" w:rsidP="00F16AE0">
      <w:pPr>
        <w:pStyle w:val="31"/>
        <w:spacing w:before="120" w:after="120"/>
        <w:rPr>
          <w:rFonts w:eastAsiaTheme="minorEastAsia"/>
          <w:sz w:val="22"/>
          <w:szCs w:val="22"/>
        </w:rPr>
      </w:pPr>
      <w:r>
        <w:rPr>
          <w:rFonts w:eastAsiaTheme="minorEastAsia"/>
          <w:sz w:val="22"/>
          <w:szCs w:val="22"/>
        </w:rPr>
        <w:t xml:space="preserve">The last </w:t>
      </w:r>
      <w:r w:rsidR="00D51449">
        <w:rPr>
          <w:rFonts w:eastAsiaTheme="minorEastAsia" w:hint="eastAsia"/>
          <w:sz w:val="22"/>
          <w:szCs w:val="22"/>
        </w:rPr>
        <w:t>R</w:t>
      </w:r>
      <w:r w:rsidR="00D51449">
        <w:rPr>
          <w:rFonts w:eastAsiaTheme="minorEastAsia"/>
          <w:sz w:val="22"/>
          <w:szCs w:val="22"/>
        </w:rPr>
        <w:t>AN4 discussed the 6Rx release</w:t>
      </w:r>
      <w:r w:rsidR="009F5970">
        <w:rPr>
          <w:rFonts w:eastAsiaTheme="minorEastAsia"/>
          <w:sz w:val="22"/>
          <w:szCs w:val="22"/>
        </w:rPr>
        <w:t>-</w:t>
      </w:r>
      <w:r w:rsidR="00D51449">
        <w:rPr>
          <w:rFonts w:eastAsiaTheme="minorEastAsia"/>
          <w:sz w:val="22"/>
          <w:szCs w:val="22"/>
        </w:rPr>
        <w:t>independen</w:t>
      </w:r>
      <w:r w:rsidR="009F5970">
        <w:rPr>
          <w:rFonts w:eastAsiaTheme="minorEastAsia"/>
          <w:sz w:val="22"/>
          <w:szCs w:val="22"/>
        </w:rPr>
        <w:t>t</w:t>
      </w:r>
      <w:r>
        <w:rPr>
          <w:rFonts w:eastAsiaTheme="minorEastAsia"/>
          <w:sz w:val="22"/>
          <w:szCs w:val="22"/>
        </w:rPr>
        <w:t xml:space="preserve"> and RAN4 chairman provided a following clear guidance</w:t>
      </w:r>
      <w:r w:rsidR="00095C15">
        <w:rPr>
          <w:rFonts w:eastAsiaTheme="minorEastAsia"/>
          <w:sz w:val="22"/>
          <w:szCs w:val="22"/>
        </w:rPr>
        <w:t xml:space="preserve"> together with two </w:t>
      </w:r>
      <w:r w:rsidR="00041304">
        <w:rPr>
          <w:rFonts w:eastAsiaTheme="minorEastAsia"/>
          <w:sz w:val="22"/>
          <w:szCs w:val="22"/>
        </w:rPr>
        <w:t>Cases</w:t>
      </w:r>
      <w:r w:rsidR="00095C15">
        <w:rPr>
          <w:rFonts w:eastAsiaTheme="minorEastAsia"/>
          <w:sz w:val="22"/>
          <w:szCs w:val="22"/>
        </w:rPr>
        <w:t xml:space="preserve"> shown in Figure </w:t>
      </w:r>
      <w:r w:rsidR="000B0E13">
        <w:rPr>
          <w:rFonts w:eastAsiaTheme="minorEastAsia"/>
          <w:sz w:val="22"/>
          <w:szCs w:val="22"/>
        </w:rPr>
        <w:t>2</w:t>
      </w:r>
      <w:r>
        <w:rPr>
          <w:rFonts w:eastAsiaTheme="minorEastAsia"/>
          <w:sz w:val="22"/>
          <w:szCs w:val="22"/>
        </w:rPr>
        <w:t>, though RAN4 couldn’t reach a consensu</w:t>
      </w:r>
      <w:r w:rsidR="009405C3">
        <w:rPr>
          <w:rFonts w:eastAsiaTheme="minorEastAsia"/>
          <w:sz w:val="22"/>
          <w:szCs w:val="22"/>
        </w:rPr>
        <w:t>s [3]</w:t>
      </w:r>
      <w:r>
        <w:rPr>
          <w:rFonts w:eastAsiaTheme="minorEastAsia"/>
          <w:sz w:val="22"/>
          <w:szCs w:val="22"/>
        </w:rPr>
        <w:t>.</w:t>
      </w:r>
    </w:p>
    <w:p w14:paraId="23802360" w14:textId="76141949" w:rsidR="007024C8" w:rsidRDefault="00CC0DAA" w:rsidP="007B5FB7">
      <w:pPr>
        <w:pStyle w:val="31"/>
        <w:spacing w:before="120" w:after="120"/>
        <w:jc w:val="center"/>
        <w:rPr>
          <w:rFonts w:eastAsiaTheme="minorEastAsia"/>
          <w:sz w:val="22"/>
          <w:szCs w:val="22"/>
          <w:lang w:val="en-US"/>
        </w:rPr>
      </w:pPr>
      <w:r w:rsidRPr="00CC0DAA">
        <w:rPr>
          <w:rFonts w:eastAsiaTheme="minorEastAsia"/>
          <w:noProof/>
          <w:sz w:val="22"/>
          <w:szCs w:val="22"/>
        </w:rPr>
        <w:drawing>
          <wp:inline distT="0" distB="0" distL="0" distR="0" wp14:anchorId="09E39C1A" wp14:editId="70F654E8">
            <wp:extent cx="3941516" cy="1739734"/>
            <wp:effectExtent l="19050" t="19050" r="20955"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58236" cy="1747114"/>
                    </a:xfrm>
                    <a:prstGeom prst="rect">
                      <a:avLst/>
                    </a:prstGeom>
                    <a:ln>
                      <a:solidFill>
                        <a:schemeClr val="tx1"/>
                      </a:solidFill>
                    </a:ln>
                  </pic:spPr>
                </pic:pic>
              </a:graphicData>
            </a:graphic>
          </wp:inline>
        </w:drawing>
      </w:r>
    </w:p>
    <w:p w14:paraId="2FC44301" w14:textId="20867105" w:rsidR="00942B28" w:rsidRPr="007B5FB7" w:rsidRDefault="00942B28" w:rsidP="00942B28">
      <w:pPr>
        <w:pStyle w:val="31"/>
        <w:spacing w:before="120" w:after="120"/>
        <w:jc w:val="center"/>
        <w:rPr>
          <w:rFonts w:ascii="Arial" w:eastAsiaTheme="minorEastAsia" w:hAnsi="Arial" w:cs="Arial"/>
          <w:b/>
          <w:bCs/>
          <w:sz w:val="21"/>
          <w:szCs w:val="21"/>
        </w:rPr>
      </w:pPr>
      <w:r w:rsidRPr="007B5FB7">
        <w:rPr>
          <w:rFonts w:ascii="Arial" w:eastAsiaTheme="minorEastAsia" w:hAnsi="Arial" w:cs="Arial"/>
          <w:b/>
          <w:bCs/>
          <w:sz w:val="21"/>
          <w:szCs w:val="21"/>
        </w:rPr>
        <w:t xml:space="preserve">Figure 2: The latest guidance from RAN4 chairman </w:t>
      </w:r>
    </w:p>
    <w:p w14:paraId="79070AB7" w14:textId="7596F7DD" w:rsidR="009405C3" w:rsidRDefault="009405C3" w:rsidP="009405C3">
      <w:pPr>
        <w:pStyle w:val="31"/>
        <w:spacing w:before="120" w:after="120"/>
        <w:rPr>
          <w:rFonts w:eastAsiaTheme="minorEastAsia"/>
          <w:b/>
          <w:sz w:val="22"/>
          <w:szCs w:val="22"/>
        </w:rPr>
      </w:pPr>
      <w:r w:rsidRPr="00D51449">
        <w:rPr>
          <w:rFonts w:eastAsiaTheme="minorEastAsia" w:hint="eastAsia"/>
          <w:b/>
          <w:sz w:val="22"/>
          <w:szCs w:val="22"/>
        </w:rPr>
        <w:t>O</w:t>
      </w:r>
      <w:r w:rsidRPr="00D51449">
        <w:rPr>
          <w:rFonts w:eastAsiaTheme="minorEastAsia"/>
          <w:b/>
          <w:sz w:val="22"/>
          <w:szCs w:val="22"/>
        </w:rPr>
        <w:t xml:space="preserve">bservation </w:t>
      </w:r>
      <w:r>
        <w:rPr>
          <w:rFonts w:eastAsiaTheme="minorEastAsia"/>
          <w:b/>
          <w:sz w:val="22"/>
          <w:szCs w:val="22"/>
        </w:rPr>
        <w:t>6</w:t>
      </w:r>
      <w:r w:rsidRPr="00D51449">
        <w:rPr>
          <w:rFonts w:eastAsiaTheme="minorEastAsia"/>
          <w:b/>
          <w:sz w:val="22"/>
          <w:szCs w:val="22"/>
        </w:rPr>
        <w:t xml:space="preserve">: </w:t>
      </w:r>
      <w:r>
        <w:rPr>
          <w:rFonts w:eastAsiaTheme="minorEastAsia"/>
          <w:b/>
          <w:sz w:val="22"/>
          <w:szCs w:val="22"/>
        </w:rPr>
        <w:t xml:space="preserve">In the latest RAN4, RAN4 chairman provided two options </w:t>
      </w:r>
      <w:r>
        <w:rPr>
          <w:rFonts w:eastAsia="MS Mincho" w:hint="eastAsia"/>
          <w:b/>
          <w:sz w:val="22"/>
          <w:szCs w:val="22"/>
          <w:lang w:eastAsia="ja-JP"/>
        </w:rPr>
        <w:t>(</w:t>
      </w:r>
      <w:r>
        <w:rPr>
          <w:rFonts w:eastAsia="MS Mincho"/>
          <w:b/>
          <w:sz w:val="22"/>
          <w:szCs w:val="22"/>
          <w:lang w:eastAsia="ja-JP"/>
        </w:rPr>
        <w:t xml:space="preserve">Case 1 and 3) </w:t>
      </w:r>
      <w:r>
        <w:rPr>
          <w:rFonts w:eastAsiaTheme="minorEastAsia"/>
          <w:b/>
          <w:sz w:val="22"/>
          <w:szCs w:val="22"/>
        </w:rPr>
        <w:t>to further consider as guidance.</w:t>
      </w:r>
    </w:p>
    <w:p w14:paraId="00E31584" w14:textId="77777777" w:rsidR="007B5FB7" w:rsidRPr="009405C3" w:rsidRDefault="007B5FB7" w:rsidP="007B5FB7">
      <w:pPr>
        <w:pStyle w:val="31"/>
        <w:numPr>
          <w:ilvl w:val="0"/>
          <w:numId w:val="27"/>
        </w:numPr>
        <w:spacing w:before="120" w:afterLines="0" w:after="0"/>
        <w:rPr>
          <w:rFonts w:eastAsiaTheme="minorEastAsia"/>
          <w:b/>
          <w:sz w:val="22"/>
          <w:szCs w:val="22"/>
        </w:rPr>
      </w:pPr>
      <w:r w:rsidRPr="009405C3">
        <w:rPr>
          <w:rFonts w:eastAsiaTheme="minorEastAsia"/>
          <w:b/>
          <w:sz w:val="22"/>
          <w:szCs w:val="22"/>
        </w:rPr>
        <w:t xml:space="preserve">Case 1: 6Rx with up to 4 MIMO layers for handheld/FWA UE from Rel-18 </w:t>
      </w:r>
    </w:p>
    <w:p w14:paraId="22BD08E0" w14:textId="77777777" w:rsidR="007B5FB7" w:rsidRPr="009405C3" w:rsidRDefault="007B5FB7" w:rsidP="007B5FB7">
      <w:pPr>
        <w:pStyle w:val="31"/>
        <w:numPr>
          <w:ilvl w:val="1"/>
          <w:numId w:val="28"/>
        </w:numPr>
        <w:spacing w:before="120" w:afterLines="0" w:after="0"/>
        <w:rPr>
          <w:rFonts w:eastAsiaTheme="minorEastAsia"/>
          <w:b/>
          <w:sz w:val="22"/>
          <w:szCs w:val="22"/>
        </w:rPr>
      </w:pPr>
      <w:r w:rsidRPr="009405C3">
        <w:rPr>
          <w:rFonts w:eastAsiaTheme="minorEastAsia"/>
          <w:b/>
          <w:sz w:val="22"/>
          <w:szCs w:val="22"/>
        </w:rPr>
        <w:t xml:space="preserve">There is no </w:t>
      </w:r>
      <w:proofErr w:type="spellStart"/>
      <w:r w:rsidRPr="009405C3">
        <w:rPr>
          <w:rFonts w:eastAsiaTheme="minorEastAsia"/>
          <w:b/>
          <w:sz w:val="22"/>
          <w:szCs w:val="22"/>
        </w:rPr>
        <w:t>signaling</w:t>
      </w:r>
      <w:proofErr w:type="spellEnd"/>
      <w:r w:rsidRPr="009405C3">
        <w:rPr>
          <w:rFonts w:eastAsiaTheme="minorEastAsia"/>
          <w:b/>
          <w:sz w:val="22"/>
          <w:szCs w:val="22"/>
        </w:rPr>
        <w:t xml:space="preserve"> impact</w:t>
      </w:r>
    </w:p>
    <w:p w14:paraId="490A3B63" w14:textId="77777777" w:rsidR="007B5FB7" w:rsidRPr="009405C3" w:rsidRDefault="007B5FB7" w:rsidP="007B5FB7">
      <w:pPr>
        <w:pStyle w:val="31"/>
        <w:numPr>
          <w:ilvl w:val="1"/>
          <w:numId w:val="28"/>
        </w:numPr>
        <w:spacing w:before="120" w:afterLines="0" w:after="0"/>
        <w:rPr>
          <w:rFonts w:eastAsiaTheme="minorEastAsia"/>
          <w:b/>
          <w:sz w:val="22"/>
          <w:szCs w:val="22"/>
        </w:rPr>
      </w:pPr>
      <w:r w:rsidRPr="009405C3">
        <w:rPr>
          <w:rFonts w:eastAsiaTheme="minorEastAsia"/>
          <w:b/>
          <w:sz w:val="22"/>
          <w:szCs w:val="22"/>
        </w:rPr>
        <w:t>New requirements based on 6Rx need to be introduced</w:t>
      </w:r>
    </w:p>
    <w:p w14:paraId="28952B48" w14:textId="77777777" w:rsidR="007B5FB7" w:rsidRPr="009405C3" w:rsidRDefault="007B5FB7" w:rsidP="007B5FB7">
      <w:pPr>
        <w:pStyle w:val="31"/>
        <w:numPr>
          <w:ilvl w:val="0"/>
          <w:numId w:val="27"/>
        </w:numPr>
        <w:spacing w:before="120" w:afterLines="0" w:after="0"/>
        <w:rPr>
          <w:rFonts w:eastAsiaTheme="minorEastAsia"/>
          <w:b/>
          <w:sz w:val="22"/>
          <w:szCs w:val="22"/>
        </w:rPr>
      </w:pPr>
      <w:r>
        <w:rPr>
          <w:rFonts w:eastAsiaTheme="minorEastAsia"/>
          <w:b/>
          <w:sz w:val="22"/>
          <w:szCs w:val="22"/>
        </w:rPr>
        <w:t>Case</w:t>
      </w:r>
      <w:r w:rsidRPr="009405C3">
        <w:rPr>
          <w:rFonts w:eastAsiaTheme="minorEastAsia"/>
          <w:b/>
          <w:sz w:val="22"/>
          <w:szCs w:val="22"/>
        </w:rPr>
        <w:t xml:space="preserve"> 3: 6Rx with up to 6 MIMO layer for FWA UE only from Rel-19</w:t>
      </w:r>
    </w:p>
    <w:p w14:paraId="7DAA30EF" w14:textId="77777777" w:rsidR="007B5FB7" w:rsidRPr="009405C3" w:rsidRDefault="007B5FB7" w:rsidP="007B5FB7">
      <w:pPr>
        <w:pStyle w:val="31"/>
        <w:numPr>
          <w:ilvl w:val="1"/>
          <w:numId w:val="28"/>
        </w:numPr>
        <w:spacing w:before="120" w:afterLines="0" w:after="0"/>
        <w:rPr>
          <w:rFonts w:eastAsiaTheme="minorEastAsia"/>
          <w:b/>
          <w:sz w:val="22"/>
          <w:szCs w:val="22"/>
        </w:rPr>
      </w:pPr>
      <w:r w:rsidRPr="009405C3">
        <w:rPr>
          <w:rFonts w:eastAsiaTheme="minorEastAsia"/>
          <w:b/>
          <w:sz w:val="22"/>
          <w:szCs w:val="22"/>
        </w:rPr>
        <w:t xml:space="preserve">There is </w:t>
      </w:r>
      <w:proofErr w:type="spellStart"/>
      <w:r w:rsidRPr="009405C3">
        <w:rPr>
          <w:rFonts w:eastAsiaTheme="minorEastAsia"/>
          <w:b/>
          <w:sz w:val="22"/>
          <w:szCs w:val="22"/>
        </w:rPr>
        <w:t>signaling</w:t>
      </w:r>
      <w:proofErr w:type="spellEnd"/>
      <w:r w:rsidRPr="009405C3">
        <w:rPr>
          <w:rFonts w:eastAsiaTheme="minorEastAsia"/>
          <w:b/>
          <w:sz w:val="22"/>
          <w:szCs w:val="22"/>
        </w:rPr>
        <w:t xml:space="preserve"> impact</w:t>
      </w:r>
    </w:p>
    <w:p w14:paraId="0524417B" w14:textId="77777777" w:rsidR="007B5FB7" w:rsidRPr="00D51449" w:rsidRDefault="007B5FB7" w:rsidP="007B5FB7">
      <w:pPr>
        <w:pStyle w:val="31"/>
        <w:numPr>
          <w:ilvl w:val="1"/>
          <w:numId w:val="28"/>
        </w:numPr>
        <w:spacing w:before="120" w:afterLines="0" w:after="0"/>
        <w:rPr>
          <w:rFonts w:eastAsiaTheme="minorEastAsia"/>
          <w:b/>
          <w:sz w:val="22"/>
          <w:szCs w:val="22"/>
        </w:rPr>
      </w:pPr>
      <w:r w:rsidRPr="009405C3">
        <w:rPr>
          <w:rFonts w:eastAsiaTheme="minorEastAsia"/>
          <w:b/>
          <w:sz w:val="22"/>
          <w:szCs w:val="22"/>
        </w:rPr>
        <w:lastRenderedPageBreak/>
        <w:t>New requirements based on 6Rx need to be introduced.</w:t>
      </w:r>
    </w:p>
    <w:p w14:paraId="3039795B" w14:textId="4DC68193" w:rsidR="009F5970" w:rsidRPr="005A1810" w:rsidRDefault="00942B28" w:rsidP="009F5970">
      <w:pPr>
        <w:pStyle w:val="31"/>
        <w:spacing w:before="120" w:after="120"/>
        <w:rPr>
          <w:rFonts w:eastAsia="MS Mincho"/>
          <w:sz w:val="22"/>
          <w:szCs w:val="22"/>
          <w:lang w:eastAsia="ja-JP"/>
        </w:rPr>
      </w:pPr>
      <w:r>
        <w:rPr>
          <w:rFonts w:eastAsiaTheme="minorEastAsia"/>
          <w:sz w:val="22"/>
          <w:szCs w:val="22"/>
        </w:rPr>
        <w:t>Though Case 1 says that it is from Rel-18, s</w:t>
      </w:r>
      <w:r w:rsidR="009F5970">
        <w:rPr>
          <w:rFonts w:eastAsiaTheme="minorEastAsia"/>
          <w:sz w:val="22"/>
          <w:szCs w:val="22"/>
        </w:rPr>
        <w:t xml:space="preserve">imilar to Rel-18 RAN4 8Rx, </w:t>
      </w:r>
      <w:r>
        <w:rPr>
          <w:rFonts w:eastAsiaTheme="minorEastAsia"/>
          <w:sz w:val="22"/>
          <w:szCs w:val="22"/>
        </w:rPr>
        <w:t xml:space="preserve">actually, </w:t>
      </w:r>
      <w:r w:rsidR="009F5970">
        <w:rPr>
          <w:rFonts w:eastAsiaTheme="minorEastAsia"/>
          <w:sz w:val="22"/>
          <w:szCs w:val="22"/>
        </w:rPr>
        <w:t xml:space="preserve">Rel-19 RAN4 </w:t>
      </w:r>
      <w:r w:rsidR="009F5970">
        <w:rPr>
          <w:rFonts w:eastAsiaTheme="minorEastAsia" w:hint="eastAsia"/>
          <w:sz w:val="22"/>
          <w:szCs w:val="22"/>
        </w:rPr>
        <w:t>6</w:t>
      </w:r>
      <w:r w:rsidR="009F5970">
        <w:rPr>
          <w:rFonts w:eastAsiaTheme="minorEastAsia"/>
          <w:sz w:val="22"/>
          <w:szCs w:val="22"/>
        </w:rPr>
        <w:t>Rx contains features introduced in Rel-19 RAN1 and RAN2 specifications. For more specific, the agreed UE RF CR [</w:t>
      </w:r>
      <w:r w:rsidR="00192BF2">
        <w:rPr>
          <w:rFonts w:eastAsiaTheme="minorEastAsia"/>
          <w:sz w:val="22"/>
          <w:szCs w:val="22"/>
        </w:rPr>
        <w:t>2</w:t>
      </w:r>
      <w:r w:rsidR="009F5970">
        <w:rPr>
          <w:rFonts w:eastAsiaTheme="minorEastAsia"/>
          <w:sz w:val="22"/>
          <w:szCs w:val="22"/>
        </w:rPr>
        <w:t>] to introduce 6Rx includes 3T6R SRS AS that is also introduced in Rel-19</w:t>
      </w:r>
      <w:r w:rsidR="009F5970">
        <w:rPr>
          <w:rFonts w:eastAsia="MS Mincho" w:hint="eastAsia"/>
          <w:sz w:val="22"/>
          <w:szCs w:val="22"/>
          <w:lang w:eastAsia="ja-JP"/>
        </w:rPr>
        <w:t>.</w:t>
      </w:r>
    </w:p>
    <w:p w14:paraId="2739EC70" w14:textId="2BD95D41" w:rsidR="00192BF2" w:rsidRDefault="00192BF2" w:rsidP="009F5970">
      <w:pPr>
        <w:pStyle w:val="31"/>
        <w:spacing w:before="120" w:after="120"/>
        <w:ind w:left="360"/>
        <w:jc w:val="center"/>
        <w:rPr>
          <w:rFonts w:ascii="Arial" w:eastAsiaTheme="minorEastAsia" w:hAnsi="Arial" w:cs="Arial"/>
          <w:sz w:val="22"/>
          <w:szCs w:val="22"/>
        </w:rPr>
      </w:pPr>
      <w:r>
        <w:rPr>
          <w:rFonts w:ascii="Arial" w:eastAsiaTheme="minorEastAsia" w:hAnsi="Arial" w:cs="Arial"/>
          <w:noProof/>
          <w:sz w:val="22"/>
          <w:szCs w:val="22"/>
        </w:rPr>
        <w:drawing>
          <wp:inline distT="0" distB="0" distL="0" distR="0" wp14:anchorId="50290655" wp14:editId="23786BBD">
            <wp:extent cx="5172714" cy="3373853"/>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80040" cy="3378631"/>
                    </a:xfrm>
                    <a:prstGeom prst="rect">
                      <a:avLst/>
                    </a:prstGeom>
                  </pic:spPr>
                </pic:pic>
              </a:graphicData>
            </a:graphic>
          </wp:inline>
        </w:drawing>
      </w:r>
    </w:p>
    <w:p w14:paraId="74D95428" w14:textId="5DC9F146" w:rsidR="009F5970" w:rsidRPr="007B5FB7" w:rsidRDefault="009F5970" w:rsidP="007B5FB7">
      <w:pPr>
        <w:pStyle w:val="31"/>
        <w:spacing w:before="120" w:after="120"/>
        <w:jc w:val="center"/>
        <w:rPr>
          <w:rFonts w:ascii="Arial" w:eastAsiaTheme="minorEastAsia" w:hAnsi="Arial" w:cs="Arial"/>
          <w:b/>
          <w:bCs/>
          <w:sz w:val="21"/>
          <w:szCs w:val="21"/>
        </w:rPr>
      </w:pPr>
      <w:r w:rsidRPr="007B5FB7">
        <w:rPr>
          <w:rFonts w:ascii="Arial" w:eastAsiaTheme="minorEastAsia" w:hAnsi="Arial" w:cs="Arial"/>
          <w:b/>
          <w:bCs/>
          <w:sz w:val="21"/>
          <w:szCs w:val="21"/>
        </w:rPr>
        <w:t>Figure 3: relationship b/w Rel-19 RAN4 6Rx, RAN1/2 specifications and its release-independent</w:t>
      </w:r>
    </w:p>
    <w:p w14:paraId="507E66B6" w14:textId="3C170CA2" w:rsidR="009F5970" w:rsidRDefault="009F5970" w:rsidP="009F5970">
      <w:pPr>
        <w:pStyle w:val="31"/>
        <w:spacing w:before="120" w:after="120"/>
        <w:rPr>
          <w:rFonts w:eastAsiaTheme="minorEastAsia"/>
          <w:sz w:val="22"/>
          <w:szCs w:val="22"/>
        </w:rPr>
      </w:pPr>
      <w:r>
        <w:rPr>
          <w:rFonts w:eastAsiaTheme="minorEastAsia"/>
          <w:sz w:val="22"/>
          <w:szCs w:val="22"/>
        </w:rPr>
        <w:t>Though we acknowledge that there are some exceptional cases than the principle for release-independent</w:t>
      </w:r>
      <w:r w:rsidR="000B0E13">
        <w:rPr>
          <w:rFonts w:eastAsiaTheme="minorEastAsia"/>
          <w:sz w:val="22"/>
          <w:szCs w:val="22"/>
        </w:rPr>
        <w:t xml:space="preserve"> as observation 4</w:t>
      </w:r>
      <w:r>
        <w:rPr>
          <w:rFonts w:eastAsiaTheme="minorEastAsia"/>
          <w:sz w:val="22"/>
          <w:szCs w:val="22"/>
        </w:rPr>
        <w:t xml:space="preserve">, RAN4 6Rx are very similar to RAN4 8Rx and if we apply the same principle for 8Rx to 6Rx, it is </w:t>
      </w:r>
      <w:r w:rsidR="000B0E13">
        <w:rPr>
          <w:rFonts w:eastAsiaTheme="minorEastAsia"/>
          <w:sz w:val="22"/>
          <w:szCs w:val="22"/>
        </w:rPr>
        <w:t xml:space="preserve">natural </w:t>
      </w:r>
      <w:r>
        <w:rPr>
          <w:rFonts w:eastAsiaTheme="minorEastAsia"/>
          <w:sz w:val="22"/>
          <w:szCs w:val="22"/>
        </w:rPr>
        <w:t>to conclude that release-independent for RAN4 6Rx is from Rel-19, given that associated RAN1/2 specifications are introduced in Rel-19.</w:t>
      </w:r>
    </w:p>
    <w:p w14:paraId="1C37286A" w14:textId="12E3ABAD" w:rsidR="009F5970" w:rsidRPr="00D51449" w:rsidRDefault="009F5970" w:rsidP="009F5970">
      <w:pPr>
        <w:pStyle w:val="31"/>
        <w:spacing w:before="120" w:after="120"/>
        <w:rPr>
          <w:rFonts w:eastAsiaTheme="minorEastAsia"/>
          <w:b/>
          <w:sz w:val="22"/>
          <w:szCs w:val="22"/>
        </w:rPr>
      </w:pPr>
      <w:r w:rsidRPr="00D51449">
        <w:rPr>
          <w:rFonts w:eastAsiaTheme="minorEastAsia" w:hint="eastAsia"/>
          <w:b/>
          <w:sz w:val="22"/>
          <w:szCs w:val="22"/>
        </w:rPr>
        <w:t>O</w:t>
      </w:r>
      <w:r w:rsidRPr="00D51449">
        <w:rPr>
          <w:rFonts w:eastAsiaTheme="minorEastAsia"/>
          <w:b/>
          <w:sz w:val="22"/>
          <w:szCs w:val="22"/>
        </w:rPr>
        <w:t xml:space="preserve">bservation </w:t>
      </w:r>
      <w:r w:rsidR="009405C3">
        <w:rPr>
          <w:rFonts w:eastAsiaTheme="minorEastAsia"/>
          <w:b/>
          <w:sz w:val="22"/>
          <w:szCs w:val="22"/>
        </w:rPr>
        <w:t>7</w:t>
      </w:r>
      <w:r w:rsidRPr="00D51449">
        <w:rPr>
          <w:rFonts w:eastAsiaTheme="minorEastAsia"/>
          <w:b/>
          <w:sz w:val="22"/>
          <w:szCs w:val="22"/>
        </w:rPr>
        <w:t xml:space="preserve">: </w:t>
      </w:r>
      <w:r>
        <w:rPr>
          <w:rFonts w:eastAsiaTheme="minorEastAsia"/>
          <w:b/>
          <w:sz w:val="22"/>
          <w:szCs w:val="22"/>
        </w:rPr>
        <w:t xml:space="preserve">If the same logic for RAN4 8Rx is applied to RAN4 6Rx, it is </w:t>
      </w:r>
      <w:r w:rsidR="000B0E13">
        <w:rPr>
          <w:rFonts w:eastAsiaTheme="minorEastAsia"/>
          <w:b/>
          <w:sz w:val="22"/>
          <w:szCs w:val="22"/>
        </w:rPr>
        <w:t xml:space="preserve">natural </w:t>
      </w:r>
      <w:r>
        <w:rPr>
          <w:rFonts w:eastAsiaTheme="minorEastAsia"/>
          <w:b/>
          <w:sz w:val="22"/>
          <w:szCs w:val="22"/>
        </w:rPr>
        <w:t xml:space="preserve">to conclude that release-independent for RAN4 6Rx is from Rel-19, given that </w:t>
      </w:r>
      <w:r w:rsidR="009405C3">
        <w:rPr>
          <w:rFonts w:eastAsiaTheme="minorEastAsia"/>
          <w:b/>
          <w:sz w:val="22"/>
          <w:szCs w:val="22"/>
        </w:rPr>
        <w:t xml:space="preserve">both cases have impact on </w:t>
      </w:r>
      <w:r>
        <w:rPr>
          <w:rFonts w:eastAsiaTheme="minorEastAsia"/>
          <w:b/>
          <w:sz w:val="22"/>
          <w:szCs w:val="22"/>
        </w:rPr>
        <w:t>associated RAN1/2 specifications introduced in Rel-19.</w:t>
      </w:r>
    </w:p>
    <w:p w14:paraId="1B0FE720" w14:textId="5E69510F" w:rsidR="003A4A46" w:rsidRPr="003A4A46" w:rsidRDefault="003A4A46" w:rsidP="00F16AE0">
      <w:pPr>
        <w:pStyle w:val="31"/>
        <w:spacing w:before="120" w:after="120"/>
        <w:rPr>
          <w:rFonts w:eastAsiaTheme="minorEastAsia"/>
          <w:sz w:val="22"/>
          <w:szCs w:val="22"/>
        </w:rPr>
      </w:pPr>
      <w:r w:rsidRPr="003A4A46">
        <w:rPr>
          <w:rFonts w:eastAsiaTheme="minorEastAsia"/>
          <w:sz w:val="22"/>
          <w:szCs w:val="22"/>
        </w:rPr>
        <w:t xml:space="preserve">With the above analysis and observations, </w:t>
      </w:r>
      <w:r w:rsidR="001E01A1">
        <w:rPr>
          <w:rFonts w:eastAsiaTheme="minorEastAsia"/>
          <w:sz w:val="22"/>
          <w:szCs w:val="22"/>
        </w:rPr>
        <w:t>our proposal is as follows</w:t>
      </w:r>
      <w:r w:rsidRPr="003A4A46">
        <w:rPr>
          <w:rFonts w:eastAsiaTheme="minorEastAsia"/>
          <w:sz w:val="22"/>
          <w:szCs w:val="22"/>
        </w:rPr>
        <w:t>.</w:t>
      </w:r>
    </w:p>
    <w:p w14:paraId="20D800BE" w14:textId="793FEFFA" w:rsidR="004957DB" w:rsidRPr="002C3139" w:rsidRDefault="004957DB" w:rsidP="00F16AE0">
      <w:pPr>
        <w:pStyle w:val="31"/>
        <w:spacing w:before="120" w:after="120"/>
        <w:rPr>
          <w:rFonts w:eastAsiaTheme="minorEastAsia"/>
          <w:b/>
          <w:sz w:val="22"/>
          <w:szCs w:val="22"/>
        </w:rPr>
      </w:pPr>
      <w:r w:rsidRPr="002C3139">
        <w:rPr>
          <w:rFonts w:eastAsiaTheme="minorEastAsia" w:hint="eastAsia"/>
          <w:b/>
          <w:sz w:val="22"/>
          <w:szCs w:val="22"/>
        </w:rPr>
        <w:t>P</w:t>
      </w:r>
      <w:r w:rsidRPr="002C3139">
        <w:rPr>
          <w:rFonts w:eastAsiaTheme="minorEastAsia"/>
          <w:b/>
          <w:sz w:val="22"/>
          <w:szCs w:val="22"/>
        </w:rPr>
        <w:t>roposal: Not introduce release independen</w:t>
      </w:r>
      <w:r w:rsidR="00437630">
        <w:rPr>
          <w:rFonts w:eastAsiaTheme="minorEastAsia"/>
          <w:b/>
          <w:sz w:val="22"/>
          <w:szCs w:val="22"/>
        </w:rPr>
        <w:t>t</w:t>
      </w:r>
      <w:r w:rsidRPr="002C3139">
        <w:rPr>
          <w:rFonts w:eastAsiaTheme="minorEastAsia"/>
          <w:b/>
          <w:sz w:val="22"/>
          <w:szCs w:val="22"/>
        </w:rPr>
        <w:t xml:space="preserve"> for 6Rx</w:t>
      </w:r>
      <w:r w:rsidR="00126DD7">
        <w:rPr>
          <w:rFonts w:eastAsiaTheme="minorEastAsia"/>
          <w:b/>
          <w:sz w:val="22"/>
          <w:szCs w:val="22"/>
        </w:rPr>
        <w:t xml:space="preserve"> </w:t>
      </w:r>
      <w:r w:rsidR="00437630">
        <w:rPr>
          <w:rFonts w:eastAsiaTheme="minorEastAsia"/>
          <w:b/>
          <w:sz w:val="22"/>
          <w:szCs w:val="22"/>
        </w:rPr>
        <w:t xml:space="preserve">to a release earlier than Rel-19 </w:t>
      </w:r>
      <w:r w:rsidR="00126DD7">
        <w:rPr>
          <w:rFonts w:eastAsiaTheme="minorEastAsia"/>
          <w:b/>
          <w:sz w:val="22"/>
          <w:szCs w:val="22"/>
        </w:rPr>
        <w:t>regardless of the number of MIMO layers</w:t>
      </w:r>
      <w:r w:rsidRPr="002C3139">
        <w:rPr>
          <w:rFonts w:eastAsiaTheme="minorEastAsia"/>
          <w:b/>
          <w:sz w:val="22"/>
          <w:szCs w:val="22"/>
        </w:rPr>
        <w:t>.</w:t>
      </w:r>
    </w:p>
    <w:p w14:paraId="2F2200D2" w14:textId="45F50615" w:rsidR="00BE5312" w:rsidRPr="00D42CD0" w:rsidRDefault="00BE5312" w:rsidP="00D42CD0">
      <w:pPr>
        <w:pStyle w:val="1"/>
        <w:ind w:left="0"/>
        <w:rPr>
          <w:rFonts w:ascii="Arial" w:eastAsia="Calibri" w:hAnsi="Arial" w:cs="Arial"/>
          <w:lang w:eastAsia="zh-CN"/>
        </w:rPr>
      </w:pPr>
      <w:r w:rsidRPr="00D42CD0">
        <w:rPr>
          <w:rFonts w:ascii="Arial" w:eastAsia="Calibri" w:hAnsi="Arial" w:cs="Arial"/>
          <w:lang w:eastAsia="zh-CN"/>
        </w:rPr>
        <w:t xml:space="preserve">Conclusion </w:t>
      </w:r>
    </w:p>
    <w:p w14:paraId="1EBA1941" w14:textId="5D38520D" w:rsidR="009C6974" w:rsidRPr="009A5D1C" w:rsidRDefault="002D6E49" w:rsidP="007D093C">
      <w:pPr>
        <w:pStyle w:val="proposal"/>
        <w:spacing w:after="120"/>
        <w:rPr>
          <w:rFonts w:eastAsiaTheme="minorEastAsia"/>
          <w:b w:val="0"/>
          <w:bCs/>
          <w:sz w:val="22"/>
          <w:szCs w:val="22"/>
        </w:rPr>
      </w:pPr>
      <w:r w:rsidRPr="009A5D1C">
        <w:rPr>
          <w:rFonts w:eastAsiaTheme="minorEastAsia"/>
          <w:b w:val="0"/>
          <w:bCs/>
          <w:sz w:val="22"/>
          <w:szCs w:val="22"/>
        </w:rPr>
        <w:t xml:space="preserve">In this contribution we provide our views on </w:t>
      </w:r>
      <w:r w:rsidR="00561F88" w:rsidRPr="009A5D1C">
        <w:rPr>
          <w:rFonts w:eastAsiaTheme="minorEastAsia"/>
          <w:b w:val="0"/>
          <w:bCs/>
          <w:sz w:val="22"/>
          <w:szCs w:val="22"/>
        </w:rPr>
        <w:t>6Rx release independenc</w:t>
      </w:r>
      <w:r w:rsidR="002C3139">
        <w:rPr>
          <w:rFonts w:eastAsiaTheme="minorEastAsia"/>
          <w:b w:val="0"/>
          <w:bCs/>
          <w:sz w:val="22"/>
          <w:szCs w:val="22"/>
        </w:rPr>
        <w:t>e</w:t>
      </w:r>
      <w:r w:rsidR="00561F88" w:rsidRPr="009A5D1C">
        <w:rPr>
          <w:rFonts w:eastAsiaTheme="minorEastAsia"/>
          <w:b w:val="0"/>
          <w:bCs/>
          <w:sz w:val="22"/>
          <w:szCs w:val="22"/>
        </w:rPr>
        <w:t>,</w:t>
      </w:r>
      <w:r w:rsidR="002C3139">
        <w:rPr>
          <w:rFonts w:eastAsiaTheme="minorEastAsia"/>
          <w:b w:val="0"/>
          <w:bCs/>
          <w:sz w:val="22"/>
          <w:szCs w:val="22"/>
        </w:rPr>
        <w:t xml:space="preserve"> our observations and</w:t>
      </w:r>
      <w:r w:rsidR="00561F88" w:rsidRPr="009A5D1C">
        <w:rPr>
          <w:rFonts w:eastAsiaTheme="minorEastAsia"/>
          <w:b w:val="0"/>
          <w:bCs/>
          <w:sz w:val="22"/>
          <w:szCs w:val="22"/>
        </w:rPr>
        <w:t xml:space="preserve"> proposal </w:t>
      </w:r>
      <w:r w:rsidR="002C3139">
        <w:rPr>
          <w:rFonts w:eastAsiaTheme="minorEastAsia"/>
          <w:b w:val="0"/>
          <w:bCs/>
          <w:sz w:val="22"/>
          <w:szCs w:val="22"/>
        </w:rPr>
        <w:t>are</w:t>
      </w:r>
      <w:r w:rsidR="00561F88" w:rsidRPr="009A5D1C">
        <w:rPr>
          <w:rFonts w:eastAsiaTheme="minorEastAsia"/>
          <w:b w:val="0"/>
          <w:bCs/>
          <w:sz w:val="22"/>
          <w:szCs w:val="22"/>
        </w:rPr>
        <w:t>:</w:t>
      </w:r>
    </w:p>
    <w:p w14:paraId="723987E3" w14:textId="77777777" w:rsidR="009405C3" w:rsidRPr="0045329E" w:rsidRDefault="009405C3" w:rsidP="009405C3">
      <w:pPr>
        <w:pStyle w:val="31"/>
        <w:spacing w:before="120" w:after="120"/>
        <w:rPr>
          <w:rFonts w:eastAsiaTheme="minorEastAsia"/>
          <w:b/>
          <w:bCs/>
          <w:sz w:val="22"/>
          <w:szCs w:val="22"/>
        </w:rPr>
      </w:pPr>
      <w:r w:rsidRPr="0045329E">
        <w:rPr>
          <w:rFonts w:eastAsiaTheme="minorEastAsia" w:hint="eastAsia"/>
          <w:b/>
          <w:bCs/>
          <w:sz w:val="22"/>
          <w:szCs w:val="22"/>
        </w:rPr>
        <w:t>O</w:t>
      </w:r>
      <w:r w:rsidRPr="0045329E">
        <w:rPr>
          <w:rFonts w:eastAsiaTheme="minorEastAsia"/>
          <w:b/>
          <w:bCs/>
          <w:sz w:val="22"/>
          <w:szCs w:val="22"/>
        </w:rPr>
        <w:t xml:space="preserve">bservation 1: The original motivation of TS 25/36/38.307 is to apply a new band introduced in a later release(s) to an earlier/frozen release(s) to meet an operator’s demand whose band is introduced in a later release. </w:t>
      </w:r>
    </w:p>
    <w:p w14:paraId="124B1D69" w14:textId="77777777" w:rsidR="009405C3" w:rsidRPr="0045329E" w:rsidRDefault="009405C3" w:rsidP="009405C3">
      <w:pPr>
        <w:pStyle w:val="31"/>
        <w:spacing w:before="120" w:after="120"/>
        <w:rPr>
          <w:rFonts w:eastAsiaTheme="minorEastAsia"/>
          <w:b/>
          <w:bCs/>
          <w:sz w:val="22"/>
          <w:szCs w:val="22"/>
        </w:rPr>
      </w:pPr>
      <w:r w:rsidRPr="0045329E">
        <w:rPr>
          <w:rFonts w:eastAsiaTheme="minorEastAsia" w:hint="eastAsia"/>
          <w:b/>
          <w:bCs/>
          <w:sz w:val="22"/>
          <w:szCs w:val="22"/>
        </w:rPr>
        <w:t>O</w:t>
      </w:r>
      <w:r w:rsidRPr="0045329E">
        <w:rPr>
          <w:rFonts w:eastAsiaTheme="minorEastAsia"/>
          <w:b/>
          <w:bCs/>
          <w:sz w:val="22"/>
          <w:szCs w:val="22"/>
        </w:rPr>
        <w:t>bservation 2: The prerequisite is that all the essential functionalities across WGs for a band are ready in the earliest release that the release-independent applies to.</w:t>
      </w:r>
    </w:p>
    <w:p w14:paraId="2F5B20D4" w14:textId="77777777" w:rsidR="009405C3" w:rsidRPr="0045329E" w:rsidRDefault="009405C3" w:rsidP="009405C3">
      <w:pPr>
        <w:pStyle w:val="31"/>
        <w:spacing w:before="120" w:after="120"/>
        <w:rPr>
          <w:rFonts w:eastAsiaTheme="minorEastAsia"/>
          <w:b/>
          <w:bCs/>
          <w:sz w:val="22"/>
          <w:szCs w:val="22"/>
        </w:rPr>
      </w:pPr>
      <w:r w:rsidRPr="0045329E">
        <w:rPr>
          <w:rFonts w:eastAsiaTheme="minorEastAsia" w:hint="eastAsia"/>
          <w:b/>
          <w:bCs/>
          <w:sz w:val="22"/>
          <w:szCs w:val="22"/>
        </w:rPr>
        <w:t>O</w:t>
      </w:r>
      <w:r w:rsidRPr="0045329E">
        <w:rPr>
          <w:rFonts w:eastAsiaTheme="minorEastAsia"/>
          <w:b/>
          <w:bCs/>
          <w:sz w:val="22"/>
          <w:szCs w:val="22"/>
        </w:rPr>
        <w:t xml:space="preserve">bservation 3: In principle, TS </w:t>
      </w:r>
      <w:r w:rsidRPr="0045329E">
        <w:rPr>
          <w:rFonts w:eastAsia="MS Mincho"/>
          <w:b/>
          <w:bCs/>
          <w:sz w:val="22"/>
          <w:szCs w:val="22"/>
          <w:lang w:eastAsia="ja-JP"/>
        </w:rPr>
        <w:t>38.307 applies release-independent to a feature other than band/band combination to the release down to the release where RAN1 with or without RAN2 requirements associated with the feature are introduced</w:t>
      </w:r>
      <w:r w:rsidRPr="0045329E">
        <w:rPr>
          <w:rFonts w:eastAsiaTheme="minorEastAsia"/>
          <w:b/>
          <w:bCs/>
          <w:sz w:val="22"/>
          <w:szCs w:val="22"/>
        </w:rPr>
        <w:t xml:space="preserve">. </w:t>
      </w:r>
    </w:p>
    <w:p w14:paraId="2DC34F6B" w14:textId="77777777" w:rsidR="009405C3" w:rsidRPr="0045329E" w:rsidRDefault="009405C3" w:rsidP="009405C3">
      <w:pPr>
        <w:pStyle w:val="31"/>
        <w:spacing w:before="120" w:after="120"/>
        <w:rPr>
          <w:rFonts w:eastAsiaTheme="minorEastAsia"/>
          <w:b/>
          <w:bCs/>
          <w:sz w:val="22"/>
          <w:szCs w:val="22"/>
        </w:rPr>
      </w:pPr>
      <w:r w:rsidRPr="0045329E">
        <w:rPr>
          <w:rFonts w:eastAsiaTheme="minorEastAsia" w:hint="eastAsia"/>
          <w:b/>
          <w:bCs/>
          <w:sz w:val="22"/>
          <w:szCs w:val="22"/>
        </w:rPr>
        <w:lastRenderedPageBreak/>
        <w:t>O</w:t>
      </w:r>
      <w:r w:rsidRPr="0045329E">
        <w:rPr>
          <w:rFonts w:eastAsiaTheme="minorEastAsia"/>
          <w:b/>
          <w:bCs/>
          <w:sz w:val="22"/>
          <w:szCs w:val="22"/>
        </w:rPr>
        <w:t xml:space="preserve">bservation 4: TS </w:t>
      </w:r>
      <w:r w:rsidRPr="0045329E">
        <w:rPr>
          <w:rFonts w:eastAsia="MS Mincho"/>
          <w:b/>
          <w:bCs/>
          <w:sz w:val="22"/>
          <w:szCs w:val="22"/>
          <w:lang w:eastAsia="ja-JP"/>
        </w:rPr>
        <w:t xml:space="preserve">38.307 has some exceptional cases, while most of the cases are no RAN1 impact, but only RAN2 impact, e.g., FR2 PC5 introduced in Rel-17 with RAN2 specifications impact, and the release-independent applies from Rel-15. </w:t>
      </w:r>
    </w:p>
    <w:p w14:paraId="53A5ED6C" w14:textId="77777777" w:rsidR="009405C3" w:rsidRPr="0045329E" w:rsidRDefault="009405C3" w:rsidP="009405C3">
      <w:pPr>
        <w:pStyle w:val="31"/>
        <w:spacing w:before="120" w:after="120"/>
        <w:rPr>
          <w:rFonts w:eastAsiaTheme="minorEastAsia"/>
          <w:b/>
          <w:bCs/>
          <w:sz w:val="22"/>
          <w:szCs w:val="22"/>
        </w:rPr>
      </w:pPr>
      <w:r w:rsidRPr="0045329E">
        <w:rPr>
          <w:rFonts w:eastAsiaTheme="minorEastAsia" w:hint="eastAsia"/>
          <w:b/>
          <w:bCs/>
          <w:sz w:val="22"/>
          <w:szCs w:val="22"/>
        </w:rPr>
        <w:t>O</w:t>
      </w:r>
      <w:r w:rsidRPr="0045329E">
        <w:rPr>
          <w:rFonts w:eastAsiaTheme="minorEastAsia"/>
          <w:b/>
          <w:bCs/>
          <w:sz w:val="22"/>
          <w:szCs w:val="22"/>
        </w:rPr>
        <w:t>bservation 5: RAN4 8Rx requirements were introduced in Rel-18 whose requirements contain features like SRS Antenna Switching (AS) e.g., t1r8 etc., that were introduced into RAN1/2 specifications in Rel-17. The release-independent for 8Rx applies from Rel-17 which follows Observation 3.</w:t>
      </w:r>
    </w:p>
    <w:p w14:paraId="705C469B" w14:textId="5DD0CC9B" w:rsidR="009405C3" w:rsidRPr="0045329E" w:rsidRDefault="009405C3" w:rsidP="007B5FB7">
      <w:pPr>
        <w:pStyle w:val="31"/>
        <w:spacing w:before="120" w:afterLines="0" w:after="0"/>
        <w:rPr>
          <w:rFonts w:eastAsiaTheme="minorEastAsia"/>
          <w:b/>
          <w:bCs/>
          <w:sz w:val="22"/>
          <w:szCs w:val="22"/>
        </w:rPr>
      </w:pPr>
      <w:r w:rsidRPr="0045329E">
        <w:rPr>
          <w:rFonts w:eastAsiaTheme="minorEastAsia" w:hint="eastAsia"/>
          <w:b/>
          <w:bCs/>
          <w:sz w:val="22"/>
          <w:szCs w:val="22"/>
        </w:rPr>
        <w:t>O</w:t>
      </w:r>
      <w:r w:rsidRPr="0045329E">
        <w:rPr>
          <w:rFonts w:eastAsiaTheme="minorEastAsia"/>
          <w:b/>
          <w:bCs/>
          <w:sz w:val="22"/>
          <w:szCs w:val="22"/>
        </w:rPr>
        <w:t xml:space="preserve">bservation 6: In the latest RAN4, RAN4 chairman provided two options </w:t>
      </w:r>
      <w:r w:rsidRPr="0045329E">
        <w:rPr>
          <w:rFonts w:eastAsia="MS Mincho" w:hint="eastAsia"/>
          <w:b/>
          <w:bCs/>
          <w:sz w:val="22"/>
          <w:szCs w:val="22"/>
          <w:lang w:eastAsia="ja-JP"/>
        </w:rPr>
        <w:t>(</w:t>
      </w:r>
      <w:r w:rsidRPr="0045329E">
        <w:rPr>
          <w:rFonts w:eastAsia="MS Mincho"/>
          <w:b/>
          <w:bCs/>
          <w:sz w:val="22"/>
          <w:szCs w:val="22"/>
          <w:lang w:eastAsia="ja-JP"/>
        </w:rPr>
        <w:t xml:space="preserve">Case 1 and 3) </w:t>
      </w:r>
      <w:r w:rsidRPr="0045329E">
        <w:rPr>
          <w:rFonts w:eastAsiaTheme="minorEastAsia"/>
          <w:b/>
          <w:bCs/>
          <w:sz w:val="22"/>
          <w:szCs w:val="22"/>
        </w:rPr>
        <w:t>to further consider as guidance.</w:t>
      </w:r>
    </w:p>
    <w:p w14:paraId="1F0D9386" w14:textId="77777777" w:rsidR="009405C3" w:rsidRPr="0045329E" w:rsidRDefault="009405C3" w:rsidP="007B5FB7">
      <w:pPr>
        <w:pStyle w:val="31"/>
        <w:numPr>
          <w:ilvl w:val="0"/>
          <w:numId w:val="27"/>
        </w:numPr>
        <w:spacing w:before="120" w:afterLines="0" w:after="0"/>
        <w:rPr>
          <w:rFonts w:eastAsiaTheme="minorEastAsia"/>
          <w:b/>
          <w:bCs/>
          <w:sz w:val="22"/>
          <w:szCs w:val="22"/>
        </w:rPr>
      </w:pPr>
      <w:r w:rsidRPr="0045329E">
        <w:rPr>
          <w:rFonts w:eastAsiaTheme="minorEastAsia"/>
          <w:b/>
          <w:bCs/>
          <w:sz w:val="22"/>
          <w:szCs w:val="22"/>
        </w:rPr>
        <w:t xml:space="preserve">Case 1: 6Rx with up to 4 MIMO layers for handheld/FWA UE from Rel-18 </w:t>
      </w:r>
    </w:p>
    <w:p w14:paraId="66E14389" w14:textId="77777777" w:rsidR="009405C3" w:rsidRPr="0045329E" w:rsidRDefault="009405C3" w:rsidP="007B5FB7">
      <w:pPr>
        <w:pStyle w:val="31"/>
        <w:numPr>
          <w:ilvl w:val="1"/>
          <w:numId w:val="28"/>
        </w:numPr>
        <w:spacing w:before="120" w:afterLines="0" w:after="0"/>
        <w:rPr>
          <w:rFonts w:eastAsiaTheme="minorEastAsia"/>
          <w:b/>
          <w:bCs/>
          <w:sz w:val="22"/>
          <w:szCs w:val="22"/>
        </w:rPr>
      </w:pPr>
      <w:r w:rsidRPr="0045329E">
        <w:rPr>
          <w:rFonts w:eastAsiaTheme="minorEastAsia"/>
          <w:b/>
          <w:bCs/>
          <w:sz w:val="22"/>
          <w:szCs w:val="22"/>
        </w:rPr>
        <w:t xml:space="preserve">There is no </w:t>
      </w:r>
      <w:proofErr w:type="spellStart"/>
      <w:r w:rsidRPr="0045329E">
        <w:rPr>
          <w:rFonts w:eastAsiaTheme="minorEastAsia"/>
          <w:b/>
          <w:bCs/>
          <w:sz w:val="22"/>
          <w:szCs w:val="22"/>
        </w:rPr>
        <w:t>signaling</w:t>
      </w:r>
      <w:proofErr w:type="spellEnd"/>
      <w:r w:rsidRPr="0045329E">
        <w:rPr>
          <w:rFonts w:eastAsiaTheme="minorEastAsia"/>
          <w:b/>
          <w:bCs/>
          <w:sz w:val="22"/>
          <w:szCs w:val="22"/>
        </w:rPr>
        <w:t xml:space="preserve"> impact</w:t>
      </w:r>
    </w:p>
    <w:p w14:paraId="6AE8C006" w14:textId="77777777" w:rsidR="009405C3" w:rsidRPr="0045329E" w:rsidRDefault="009405C3" w:rsidP="007B5FB7">
      <w:pPr>
        <w:pStyle w:val="31"/>
        <w:numPr>
          <w:ilvl w:val="1"/>
          <w:numId w:val="28"/>
        </w:numPr>
        <w:spacing w:before="120" w:afterLines="0" w:after="0"/>
        <w:rPr>
          <w:rFonts w:eastAsiaTheme="minorEastAsia"/>
          <w:b/>
          <w:bCs/>
          <w:sz w:val="22"/>
          <w:szCs w:val="22"/>
        </w:rPr>
      </w:pPr>
      <w:r w:rsidRPr="0045329E">
        <w:rPr>
          <w:rFonts w:eastAsiaTheme="minorEastAsia"/>
          <w:b/>
          <w:bCs/>
          <w:sz w:val="22"/>
          <w:szCs w:val="22"/>
        </w:rPr>
        <w:t>New requirements based on 6Rx need to be introduced</w:t>
      </w:r>
    </w:p>
    <w:p w14:paraId="7E1B9D89" w14:textId="77777777" w:rsidR="009405C3" w:rsidRPr="0045329E" w:rsidRDefault="009405C3" w:rsidP="007B5FB7">
      <w:pPr>
        <w:pStyle w:val="31"/>
        <w:numPr>
          <w:ilvl w:val="0"/>
          <w:numId w:val="27"/>
        </w:numPr>
        <w:spacing w:before="120" w:afterLines="0" w:after="0"/>
        <w:rPr>
          <w:rFonts w:eastAsiaTheme="minorEastAsia"/>
          <w:b/>
          <w:bCs/>
          <w:sz w:val="22"/>
          <w:szCs w:val="22"/>
        </w:rPr>
      </w:pPr>
      <w:r w:rsidRPr="0045329E">
        <w:rPr>
          <w:rFonts w:eastAsiaTheme="minorEastAsia"/>
          <w:b/>
          <w:bCs/>
          <w:sz w:val="22"/>
          <w:szCs w:val="22"/>
        </w:rPr>
        <w:t>Case 3: 6Rx with up to 6 MIMO layer for FWA UE only from Rel-19</w:t>
      </w:r>
    </w:p>
    <w:p w14:paraId="04779E9D" w14:textId="77777777" w:rsidR="009405C3" w:rsidRPr="0045329E" w:rsidRDefault="009405C3" w:rsidP="007B5FB7">
      <w:pPr>
        <w:pStyle w:val="31"/>
        <w:numPr>
          <w:ilvl w:val="1"/>
          <w:numId w:val="28"/>
        </w:numPr>
        <w:spacing w:before="120" w:afterLines="0" w:after="0"/>
        <w:rPr>
          <w:rFonts w:eastAsiaTheme="minorEastAsia"/>
          <w:b/>
          <w:bCs/>
          <w:sz w:val="22"/>
          <w:szCs w:val="22"/>
        </w:rPr>
      </w:pPr>
      <w:r w:rsidRPr="0045329E">
        <w:rPr>
          <w:rFonts w:eastAsiaTheme="minorEastAsia"/>
          <w:b/>
          <w:bCs/>
          <w:sz w:val="22"/>
          <w:szCs w:val="22"/>
        </w:rPr>
        <w:t xml:space="preserve">There is </w:t>
      </w:r>
      <w:proofErr w:type="spellStart"/>
      <w:r w:rsidRPr="0045329E">
        <w:rPr>
          <w:rFonts w:eastAsiaTheme="minorEastAsia"/>
          <w:b/>
          <w:bCs/>
          <w:sz w:val="22"/>
          <w:szCs w:val="22"/>
        </w:rPr>
        <w:t>signaling</w:t>
      </w:r>
      <w:proofErr w:type="spellEnd"/>
      <w:r w:rsidRPr="0045329E">
        <w:rPr>
          <w:rFonts w:eastAsiaTheme="minorEastAsia"/>
          <w:b/>
          <w:bCs/>
          <w:sz w:val="22"/>
          <w:szCs w:val="22"/>
        </w:rPr>
        <w:t xml:space="preserve"> impact</w:t>
      </w:r>
    </w:p>
    <w:p w14:paraId="7C0C9AAA" w14:textId="77777777" w:rsidR="009405C3" w:rsidRPr="0045329E" w:rsidRDefault="009405C3" w:rsidP="007B5FB7">
      <w:pPr>
        <w:pStyle w:val="31"/>
        <w:numPr>
          <w:ilvl w:val="1"/>
          <w:numId w:val="28"/>
        </w:numPr>
        <w:spacing w:before="120" w:afterLines="0" w:after="0"/>
        <w:rPr>
          <w:rFonts w:eastAsiaTheme="minorEastAsia"/>
          <w:b/>
          <w:bCs/>
          <w:sz w:val="22"/>
          <w:szCs w:val="22"/>
        </w:rPr>
      </w:pPr>
      <w:r w:rsidRPr="0045329E">
        <w:rPr>
          <w:rFonts w:eastAsiaTheme="minorEastAsia"/>
          <w:b/>
          <w:bCs/>
          <w:sz w:val="22"/>
          <w:szCs w:val="22"/>
        </w:rPr>
        <w:t>New requirements based on 6Rx need to be introduced.</w:t>
      </w:r>
    </w:p>
    <w:p w14:paraId="70350E44" w14:textId="42FE2D79" w:rsidR="009405C3" w:rsidRPr="0045329E" w:rsidRDefault="009405C3" w:rsidP="00D42CD0">
      <w:pPr>
        <w:pStyle w:val="31"/>
        <w:spacing w:before="120" w:after="120"/>
        <w:rPr>
          <w:rFonts w:eastAsiaTheme="minorEastAsia"/>
          <w:b/>
          <w:bCs/>
          <w:sz w:val="22"/>
          <w:szCs w:val="22"/>
        </w:rPr>
      </w:pPr>
      <w:r w:rsidRPr="0045329E">
        <w:rPr>
          <w:rFonts w:eastAsiaTheme="minorEastAsia" w:hint="eastAsia"/>
          <w:b/>
          <w:bCs/>
          <w:sz w:val="22"/>
          <w:szCs w:val="22"/>
        </w:rPr>
        <w:t>O</w:t>
      </w:r>
      <w:r w:rsidRPr="0045329E">
        <w:rPr>
          <w:rFonts w:eastAsiaTheme="minorEastAsia"/>
          <w:b/>
          <w:bCs/>
          <w:sz w:val="22"/>
          <w:szCs w:val="22"/>
        </w:rPr>
        <w:t>bservation 7: If the same logic for RAN4 8Rx is applied to RAN4 6Rx, it is natural to conclude that release-independent for RAN4 6Rx is from Rel-19, given that both cases have impact on associated RAN1/2 specifications introduced in Rel-19.</w:t>
      </w:r>
    </w:p>
    <w:p w14:paraId="5FBB8756" w14:textId="77777777" w:rsidR="00D42CD0" w:rsidRPr="00D42CD0" w:rsidRDefault="00D42CD0" w:rsidP="00D42CD0">
      <w:pPr>
        <w:pStyle w:val="31"/>
        <w:spacing w:before="120" w:after="120"/>
        <w:rPr>
          <w:rFonts w:eastAsiaTheme="minorEastAsia"/>
          <w:b/>
          <w:sz w:val="22"/>
          <w:szCs w:val="22"/>
        </w:rPr>
      </w:pPr>
      <w:r w:rsidRPr="002C3139">
        <w:rPr>
          <w:rFonts w:eastAsiaTheme="minorEastAsia" w:hint="eastAsia"/>
          <w:b/>
          <w:sz w:val="22"/>
          <w:szCs w:val="22"/>
        </w:rPr>
        <w:t>P</w:t>
      </w:r>
      <w:r w:rsidRPr="002C3139">
        <w:rPr>
          <w:rFonts w:eastAsiaTheme="minorEastAsia"/>
          <w:b/>
          <w:sz w:val="22"/>
          <w:szCs w:val="22"/>
        </w:rPr>
        <w:t>roposal: Not introduce release independen</w:t>
      </w:r>
      <w:r>
        <w:rPr>
          <w:rFonts w:eastAsiaTheme="minorEastAsia"/>
          <w:b/>
          <w:sz w:val="22"/>
          <w:szCs w:val="22"/>
        </w:rPr>
        <w:t>t</w:t>
      </w:r>
      <w:r w:rsidRPr="002C3139">
        <w:rPr>
          <w:rFonts w:eastAsiaTheme="minorEastAsia"/>
          <w:b/>
          <w:sz w:val="22"/>
          <w:szCs w:val="22"/>
        </w:rPr>
        <w:t xml:space="preserve"> for 6Rx</w:t>
      </w:r>
      <w:r>
        <w:rPr>
          <w:rFonts w:eastAsiaTheme="minorEastAsia"/>
          <w:b/>
          <w:sz w:val="22"/>
          <w:szCs w:val="22"/>
        </w:rPr>
        <w:t xml:space="preserve"> to a release earlier than Rel-19 regardless of the number of MIMO layers</w:t>
      </w:r>
      <w:r w:rsidRPr="002C3139">
        <w:rPr>
          <w:rFonts w:eastAsiaTheme="minorEastAsia"/>
          <w:b/>
          <w:sz w:val="22"/>
          <w:szCs w:val="22"/>
        </w:rPr>
        <w:t>.</w:t>
      </w:r>
    </w:p>
    <w:p w14:paraId="44E58992" w14:textId="07E42D50" w:rsidR="00971E63" w:rsidRPr="00D42CD0" w:rsidRDefault="00971E63" w:rsidP="00D42CD0">
      <w:pPr>
        <w:pStyle w:val="1"/>
        <w:ind w:left="0"/>
        <w:rPr>
          <w:rFonts w:ascii="Arial" w:eastAsia="Calibri" w:hAnsi="Arial" w:cs="Arial"/>
          <w:lang w:eastAsia="zh-CN"/>
        </w:rPr>
      </w:pPr>
      <w:r w:rsidRPr="00D42CD0">
        <w:rPr>
          <w:rFonts w:ascii="Arial" w:eastAsia="Calibri" w:hAnsi="Arial" w:cs="Arial"/>
          <w:lang w:eastAsia="zh-CN"/>
        </w:rPr>
        <w:t xml:space="preserve">Reference </w:t>
      </w:r>
    </w:p>
    <w:p w14:paraId="42D1FAF2" w14:textId="41D2718D" w:rsidR="00CB3414" w:rsidRDefault="00EC3698" w:rsidP="00CB3414">
      <w:pPr>
        <w:pStyle w:val="Reference"/>
        <w:rPr>
          <w:rFonts w:eastAsiaTheme="minorEastAsia"/>
        </w:rPr>
      </w:pPr>
      <w:r w:rsidRPr="00EC3698">
        <w:rPr>
          <w:rFonts w:eastAsiaTheme="minorEastAsia"/>
        </w:rPr>
        <w:t>R4-2321791</w:t>
      </w:r>
      <w:r w:rsidRPr="00EC3698">
        <w:t xml:space="preserve"> </w:t>
      </w:r>
      <w:r w:rsidRPr="00EC3698">
        <w:rPr>
          <w:rFonts w:eastAsiaTheme="minorEastAsia"/>
        </w:rPr>
        <w:t>draft CR for introduction of 8Rx UE RF requirements for TS 38.101-1</w:t>
      </w:r>
      <w:r w:rsidR="00476AD0">
        <w:rPr>
          <w:rFonts w:eastAsiaTheme="minorEastAsia"/>
        </w:rPr>
        <w:t xml:space="preserve">, </w:t>
      </w:r>
      <w:r w:rsidRPr="00EC3698">
        <w:rPr>
          <w:rFonts w:eastAsiaTheme="minorEastAsia"/>
        </w:rPr>
        <w:t>NTT DOCOMO, INC.,</w:t>
      </w:r>
      <w:r>
        <w:rPr>
          <w:rFonts w:eastAsiaTheme="minorEastAsia"/>
        </w:rPr>
        <w:t xml:space="preserve"> et al.</w:t>
      </w:r>
      <w:r w:rsidR="0014685B">
        <w:rPr>
          <w:rFonts w:eastAsiaTheme="minorEastAsia"/>
        </w:rPr>
        <w:t>, RAN</w:t>
      </w:r>
      <w:r>
        <w:rPr>
          <w:rFonts w:eastAsiaTheme="minorEastAsia"/>
        </w:rPr>
        <w:t>4</w:t>
      </w:r>
      <w:r w:rsidR="0014685B">
        <w:rPr>
          <w:rFonts w:eastAsiaTheme="minorEastAsia"/>
        </w:rPr>
        <w:t>#109</w:t>
      </w:r>
    </w:p>
    <w:p w14:paraId="24D7A076" w14:textId="3EB4DB48" w:rsidR="00476AD0" w:rsidRDefault="00192BF2" w:rsidP="009A5D1C">
      <w:pPr>
        <w:pStyle w:val="Reference"/>
        <w:rPr>
          <w:rFonts w:eastAsiaTheme="minorEastAsia"/>
        </w:rPr>
      </w:pPr>
      <w:r w:rsidRPr="005A1810">
        <w:rPr>
          <w:rFonts w:eastAsiaTheme="minorEastAsia"/>
          <w:szCs w:val="22"/>
        </w:rPr>
        <w:t>R4-2511318</w:t>
      </w:r>
      <w:r>
        <w:rPr>
          <w:rFonts w:eastAsiaTheme="minorEastAsia"/>
          <w:szCs w:val="22"/>
        </w:rPr>
        <w:t xml:space="preserve"> </w:t>
      </w:r>
      <w:r w:rsidRPr="00192BF2">
        <w:rPr>
          <w:rFonts w:eastAsiaTheme="minorEastAsia"/>
          <w:szCs w:val="22"/>
        </w:rPr>
        <w:t>Big CR to TS38.101-1: Introduction of requirements for 6Rx</w:t>
      </w:r>
      <w:r>
        <w:rPr>
          <w:rFonts w:eastAsiaTheme="minorEastAsia"/>
          <w:szCs w:val="22"/>
        </w:rPr>
        <w:t xml:space="preserve">, </w:t>
      </w:r>
      <w:r w:rsidRPr="00192BF2">
        <w:rPr>
          <w:rFonts w:eastAsiaTheme="minorEastAsia"/>
        </w:rPr>
        <w:t>ZTE Corporation</w:t>
      </w:r>
      <w:r>
        <w:rPr>
          <w:rFonts w:eastAsiaTheme="minorEastAsia"/>
        </w:rPr>
        <w:t xml:space="preserve"> et al, </w:t>
      </w:r>
      <w:r w:rsidR="0014685B">
        <w:rPr>
          <w:rFonts w:eastAsiaTheme="minorEastAsia"/>
        </w:rPr>
        <w:t>RAN</w:t>
      </w:r>
      <w:r>
        <w:rPr>
          <w:rFonts w:eastAsiaTheme="minorEastAsia"/>
        </w:rPr>
        <w:t>4</w:t>
      </w:r>
      <w:r w:rsidR="0014685B">
        <w:rPr>
          <w:rFonts w:eastAsiaTheme="minorEastAsia"/>
        </w:rPr>
        <w:t>#</w:t>
      </w:r>
      <w:r>
        <w:rPr>
          <w:rFonts w:eastAsiaTheme="minorEastAsia"/>
        </w:rPr>
        <w:t>116</w:t>
      </w:r>
    </w:p>
    <w:p w14:paraId="235FE26F" w14:textId="03A8689E" w:rsidR="00BC12C5" w:rsidRPr="00D42CD0" w:rsidRDefault="003430FA" w:rsidP="00BC12C5">
      <w:pPr>
        <w:pStyle w:val="Reference"/>
        <w:rPr>
          <w:rFonts w:eastAsiaTheme="minorEastAsia"/>
        </w:rPr>
      </w:pPr>
      <w:hyperlink r:id="rId11" w:history="1">
        <w:r w:rsidR="00BC12C5" w:rsidRPr="00D42CD0">
          <w:rPr>
            <w:rStyle w:val="af0"/>
          </w:rPr>
          <w:t>2.Revision of R4-2522279_after NWM.docx</w:t>
        </w:r>
      </w:hyperlink>
    </w:p>
    <w:p w14:paraId="4507979D" w14:textId="4CAABFC7" w:rsidR="00A26A4E" w:rsidRPr="00D42CD0" w:rsidRDefault="00A26A4E" w:rsidP="00D42CD0">
      <w:pPr>
        <w:pStyle w:val="1"/>
        <w:ind w:left="0"/>
        <w:rPr>
          <w:rFonts w:ascii="Arial" w:eastAsia="Calibri" w:hAnsi="Arial" w:cs="Arial"/>
          <w:lang w:eastAsia="zh-CN"/>
        </w:rPr>
      </w:pPr>
      <w:r w:rsidRPr="00D42CD0">
        <w:rPr>
          <w:rFonts w:ascii="Arial" w:eastAsia="Calibri" w:hAnsi="Arial" w:cs="Arial"/>
          <w:lang w:eastAsia="zh-CN"/>
        </w:rPr>
        <w:t xml:space="preserve">Annex </w:t>
      </w:r>
    </w:p>
    <w:p w14:paraId="5DBF21E8" w14:textId="447994FB" w:rsidR="00EC3698" w:rsidRPr="00961FD6" w:rsidRDefault="00EC3698" w:rsidP="00EC3698">
      <w:pPr>
        <w:pStyle w:val="20"/>
        <w:numPr>
          <w:ilvl w:val="0"/>
          <w:numId w:val="0"/>
        </w:numPr>
        <w:rPr>
          <w:rFonts w:ascii="Arial" w:hAnsi="Arial" w:cs="Arial"/>
          <w:sz w:val="24"/>
          <w:szCs w:val="18"/>
        </w:rPr>
      </w:pPr>
      <w:bookmarkStart w:id="4" w:name="_Toc163237102"/>
      <w:bookmarkStart w:id="5" w:name="_Toc169512553"/>
      <w:bookmarkStart w:id="6" w:name="_Toc171374390"/>
      <w:bookmarkStart w:id="7" w:name="_Toc192236782"/>
      <w:bookmarkStart w:id="8" w:name="_Toc210482621"/>
      <w:r w:rsidRPr="00961FD6">
        <w:rPr>
          <w:rFonts w:ascii="Arial" w:hAnsi="Arial" w:cs="Arial"/>
          <w:sz w:val="24"/>
          <w:szCs w:val="18"/>
        </w:rPr>
        <w:t>B.4.17</w:t>
      </w:r>
      <w:r w:rsidRPr="00961FD6">
        <w:rPr>
          <w:rFonts w:ascii="Arial" w:hAnsi="Arial" w:cs="Arial"/>
          <w:sz w:val="24"/>
          <w:szCs w:val="18"/>
        </w:rPr>
        <w:tab/>
        <w:t xml:space="preserve">Common </w:t>
      </w:r>
      <w:r w:rsidRPr="00961FD6">
        <w:rPr>
          <w:rFonts w:ascii="Arial" w:hAnsi="Arial" w:cs="Arial"/>
          <w:sz w:val="24"/>
          <w:szCs w:val="18"/>
          <w:lang w:val="en-US"/>
        </w:rPr>
        <w:t>UE RF</w:t>
      </w:r>
      <w:r w:rsidRPr="00961FD6">
        <w:rPr>
          <w:rFonts w:ascii="Arial" w:hAnsi="Arial" w:cs="Arial"/>
          <w:sz w:val="24"/>
          <w:szCs w:val="18"/>
        </w:rPr>
        <w:t xml:space="preserve"> requirements for 8Rx</w:t>
      </w:r>
      <w:bookmarkEnd w:id="4"/>
      <w:bookmarkEnd w:id="5"/>
      <w:bookmarkEnd w:id="6"/>
      <w:bookmarkEnd w:id="7"/>
      <w:bookmarkEnd w:id="8"/>
    </w:p>
    <w:p w14:paraId="0884BCB1" w14:textId="77777777" w:rsidR="00EC3698" w:rsidRDefault="00EC3698" w:rsidP="00EC3698">
      <w:r w:rsidRPr="005C5834">
        <w:t>The requirements and test cases listed in Tab</w:t>
      </w:r>
      <w:r w:rsidRPr="00454841">
        <w:t xml:space="preserve">le </w:t>
      </w:r>
      <w:r>
        <w:t>B.4.17</w:t>
      </w:r>
      <w:r w:rsidRPr="00454841">
        <w:t>-1 are s</w:t>
      </w:r>
      <w:r w:rsidRPr="005C5834">
        <w:t>pecified in REL</w:t>
      </w:r>
      <w:r>
        <w:t>-</w:t>
      </w:r>
      <w:r>
        <w:rPr>
          <w:rFonts w:eastAsia="PMingLiU"/>
          <w:lang w:eastAsia="zh-TW"/>
        </w:rPr>
        <w:t>P</w:t>
      </w:r>
      <w:r w:rsidRPr="005C5834">
        <w:t xml:space="preserve"> version of TS 38.101-1 [2]</w:t>
      </w:r>
      <w:r>
        <w:t>.</w:t>
      </w:r>
    </w:p>
    <w:p w14:paraId="67478BFE" w14:textId="77777777" w:rsidR="00EC3698" w:rsidRPr="004949D8" w:rsidRDefault="00EC3698" w:rsidP="00EC3698">
      <w:pPr>
        <w:pStyle w:val="TH"/>
        <w:rPr>
          <w:rFonts w:ascii="Arial" w:hAnsi="Arial" w:cs="Arial"/>
          <w:lang w:eastAsia="zh-TW"/>
        </w:rPr>
      </w:pPr>
      <w:r w:rsidRPr="004949D8">
        <w:rPr>
          <w:rFonts w:ascii="Arial" w:hAnsi="Arial" w:cs="Arial"/>
        </w:rPr>
        <w:t xml:space="preserve">Table </w:t>
      </w:r>
      <w:r w:rsidRPr="004949D8">
        <w:rPr>
          <w:rFonts w:ascii="Arial" w:hAnsi="Arial" w:cs="Arial"/>
          <w:lang w:eastAsia="ja-JP"/>
        </w:rPr>
        <w:t>B.4.17-1</w:t>
      </w:r>
      <w:r w:rsidRPr="004949D8">
        <w:rPr>
          <w:rFonts w:ascii="Arial" w:hAnsi="Arial" w:cs="Arial"/>
        </w:rPr>
        <w:t xml:space="preserve">: Common UE RF requirements for </w:t>
      </w:r>
      <w:r w:rsidRPr="004949D8">
        <w:rPr>
          <w:rFonts w:ascii="Arial" w:eastAsia="MS Mincho" w:hAnsi="Arial" w:cs="Arial"/>
        </w:rPr>
        <w:t>8Rx for single band</w:t>
      </w:r>
      <w:r w:rsidRPr="004949D8">
        <w:rPr>
          <w:rFonts w:ascii="Arial" w:hAnsi="Arial" w:cs="Arial"/>
          <w:lang w:eastAsia="zh-TW"/>
        </w:rPr>
        <w:t xml:space="preserve"> in FR1</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EC3698" w14:paraId="63D95151"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3ED28A3B" w14:textId="77777777" w:rsidR="00EC3698" w:rsidRPr="008B07F6" w:rsidRDefault="00EC3698" w:rsidP="001E5EEC">
            <w:pPr>
              <w:pStyle w:val="TAH"/>
              <w:snapToGrid w:val="0"/>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E0DD60C" w14:textId="77777777" w:rsidR="00EC3698" w:rsidRDefault="00EC3698" w:rsidP="001E5EEC">
            <w:pPr>
              <w:pStyle w:val="TAH"/>
              <w:snapToGrid w:val="0"/>
              <w:rPr>
                <w:rFonts w:cs="Arial"/>
                <w:lang w:val="en-US"/>
              </w:rPr>
            </w:pPr>
            <w:r>
              <w:rPr>
                <w:rFonts w:cs="Arial"/>
                <w:lang w:val="en-US"/>
              </w:rPr>
              <w:t>Description</w:t>
            </w:r>
          </w:p>
        </w:tc>
      </w:tr>
      <w:tr w:rsidR="00EC3698" w14:paraId="5A9E157F"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tcPr>
          <w:p w14:paraId="23116ACB" w14:textId="77777777" w:rsidR="00EC3698" w:rsidRDefault="00EC3698" w:rsidP="001E5EEC">
            <w:pPr>
              <w:pStyle w:val="TAL"/>
              <w:snapToGrid w:val="0"/>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shd w:val="clear" w:color="auto" w:fill="auto"/>
          </w:tcPr>
          <w:p w14:paraId="6E3AA378" w14:textId="77777777" w:rsidR="00EC3698" w:rsidRDefault="00EC3698" w:rsidP="001E5EEC">
            <w:pPr>
              <w:pStyle w:val="TAL"/>
              <w:snapToGrid w:val="0"/>
              <w:rPr>
                <w:rFonts w:cs="Arial"/>
                <w:lang w:val="en-US"/>
              </w:rPr>
            </w:pPr>
            <w:r w:rsidRPr="00D42CD0">
              <w:rPr>
                <w:rFonts w:cs="Arial" w:hint="eastAsia"/>
                <w:lang w:val="en-US" w:eastAsia="ja-JP"/>
              </w:rPr>
              <w:t>C</w:t>
            </w:r>
            <w:r w:rsidRPr="00D42CD0">
              <w:rPr>
                <w:rFonts w:cs="Arial"/>
                <w:lang w:val="en-US" w:eastAsia="ja-JP"/>
              </w:rPr>
              <w:t>onfigured output power</w:t>
            </w:r>
          </w:p>
        </w:tc>
      </w:tr>
      <w:tr w:rsidR="00EC3698" w14:paraId="17891A75"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7DABA058" w14:textId="77777777" w:rsidR="00EC3698" w:rsidRDefault="00EC3698" w:rsidP="001E5EEC">
            <w:pPr>
              <w:pStyle w:val="TAL"/>
              <w:snapToGrid w:val="0"/>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3C334FCC" w14:textId="77777777" w:rsidR="00EC3698" w:rsidRDefault="00EC3698" w:rsidP="001E5EEC">
            <w:pPr>
              <w:pStyle w:val="TAL"/>
              <w:snapToGrid w:val="0"/>
              <w:rPr>
                <w:rFonts w:cs="Arial"/>
                <w:lang w:val="en-US"/>
              </w:rPr>
            </w:pPr>
            <w:r>
              <w:rPr>
                <w:rFonts w:cs="Arial"/>
                <w:lang w:val="en-US"/>
              </w:rPr>
              <w:t>Reference sensitivity</w:t>
            </w:r>
          </w:p>
        </w:tc>
      </w:tr>
      <w:tr w:rsidR="00EC3698" w14:paraId="0C6EE230"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01C8A9B6" w14:textId="77777777" w:rsidR="00EC3698" w:rsidRDefault="00EC3698" w:rsidP="001E5EEC">
            <w:pPr>
              <w:pStyle w:val="TAL"/>
              <w:snapToGrid w:val="0"/>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0A236F3B" w14:textId="77777777" w:rsidR="00EC3698" w:rsidRDefault="00EC3698" w:rsidP="001E5EEC">
            <w:pPr>
              <w:pStyle w:val="TAL"/>
              <w:snapToGrid w:val="0"/>
              <w:rPr>
                <w:rFonts w:cs="Arial"/>
                <w:lang w:val="en-US"/>
              </w:rPr>
            </w:pPr>
            <w:r>
              <w:rPr>
                <w:rFonts w:cs="Arial"/>
                <w:lang w:val="en-US"/>
              </w:rPr>
              <w:t>Maximum input level</w:t>
            </w:r>
          </w:p>
        </w:tc>
      </w:tr>
      <w:tr w:rsidR="00EC3698" w14:paraId="7166A3EA"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14E7F4F1" w14:textId="77777777" w:rsidR="00EC3698" w:rsidRDefault="00EC3698" w:rsidP="001E5EEC">
            <w:pPr>
              <w:pStyle w:val="TAL"/>
              <w:snapToGrid w:val="0"/>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21AC7DE6" w14:textId="77777777" w:rsidR="00EC3698" w:rsidRDefault="00EC3698" w:rsidP="001E5EEC">
            <w:pPr>
              <w:pStyle w:val="TAL"/>
              <w:snapToGrid w:val="0"/>
              <w:rPr>
                <w:rFonts w:cs="Arial"/>
                <w:lang w:val="en-US"/>
              </w:rPr>
            </w:pPr>
            <w:r>
              <w:rPr>
                <w:rFonts w:cs="Arial"/>
                <w:lang w:val="en-US"/>
              </w:rPr>
              <w:t>Adjacent Channel Selectivity</w:t>
            </w:r>
          </w:p>
        </w:tc>
      </w:tr>
      <w:tr w:rsidR="00EC3698" w14:paraId="4EA48A7C"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09AB2D2A" w14:textId="77777777" w:rsidR="00EC3698" w:rsidRDefault="00EC3698" w:rsidP="001E5EEC">
            <w:pPr>
              <w:pStyle w:val="TAL"/>
              <w:snapToGrid w:val="0"/>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6F06021" w14:textId="77777777" w:rsidR="00EC3698" w:rsidRDefault="00EC3698" w:rsidP="001E5EEC">
            <w:pPr>
              <w:pStyle w:val="TAL"/>
              <w:snapToGrid w:val="0"/>
              <w:rPr>
                <w:rFonts w:cs="Arial"/>
                <w:lang w:val="en-US"/>
              </w:rPr>
            </w:pPr>
            <w:r>
              <w:rPr>
                <w:rFonts w:cs="Arial"/>
                <w:lang w:val="en-US"/>
              </w:rPr>
              <w:t>Blocking characteristics</w:t>
            </w:r>
          </w:p>
        </w:tc>
      </w:tr>
      <w:tr w:rsidR="00EC3698" w14:paraId="59B6CC82"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19618F3D" w14:textId="77777777" w:rsidR="00EC3698" w:rsidRDefault="00EC3698" w:rsidP="001E5EEC">
            <w:pPr>
              <w:pStyle w:val="TAL"/>
              <w:snapToGrid w:val="0"/>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EC0E8FB" w14:textId="77777777" w:rsidR="00EC3698" w:rsidRDefault="00EC3698" w:rsidP="001E5EEC">
            <w:pPr>
              <w:pStyle w:val="TAL"/>
              <w:snapToGrid w:val="0"/>
              <w:rPr>
                <w:rFonts w:cs="Arial"/>
                <w:lang w:val="en-US"/>
              </w:rPr>
            </w:pPr>
            <w:r>
              <w:rPr>
                <w:rFonts w:cs="Arial"/>
                <w:lang w:val="en-US"/>
              </w:rPr>
              <w:t>Spurious response</w:t>
            </w:r>
          </w:p>
        </w:tc>
      </w:tr>
      <w:tr w:rsidR="00EC3698" w14:paraId="67960B37" w14:textId="77777777" w:rsidTr="001E5EEC">
        <w:trPr>
          <w:trHeight w:val="255"/>
          <w:jc w:val="center"/>
        </w:trPr>
        <w:tc>
          <w:tcPr>
            <w:tcW w:w="3349" w:type="dxa"/>
            <w:tcBorders>
              <w:top w:val="single" w:sz="4" w:space="0" w:color="auto"/>
              <w:left w:val="single" w:sz="4" w:space="0" w:color="auto"/>
              <w:bottom w:val="single" w:sz="4" w:space="0" w:color="auto"/>
              <w:right w:val="single" w:sz="4" w:space="0" w:color="auto"/>
            </w:tcBorders>
            <w:hideMark/>
          </w:tcPr>
          <w:p w14:paraId="54D08392" w14:textId="77777777" w:rsidR="00EC3698" w:rsidRDefault="00EC3698" w:rsidP="001E5EEC">
            <w:pPr>
              <w:pStyle w:val="TAL"/>
              <w:snapToGrid w:val="0"/>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5E546AE7" w14:textId="77777777" w:rsidR="00EC3698" w:rsidRDefault="00EC3698" w:rsidP="001E5EEC">
            <w:pPr>
              <w:pStyle w:val="TAL"/>
              <w:snapToGrid w:val="0"/>
              <w:rPr>
                <w:rFonts w:cs="Arial"/>
                <w:lang w:val="en-US"/>
              </w:rPr>
            </w:pPr>
            <w:r>
              <w:rPr>
                <w:rFonts w:cs="Arial"/>
                <w:lang w:val="en-US"/>
              </w:rPr>
              <w:t>Intermodulation characteristics</w:t>
            </w:r>
          </w:p>
        </w:tc>
      </w:tr>
      <w:tr w:rsidR="00EC3698" w14:paraId="7A95ABA2" w14:textId="77777777" w:rsidTr="001E5EEC">
        <w:trPr>
          <w:trHeight w:val="44"/>
          <w:jc w:val="center"/>
        </w:trPr>
        <w:tc>
          <w:tcPr>
            <w:tcW w:w="3349" w:type="dxa"/>
            <w:tcBorders>
              <w:top w:val="single" w:sz="4" w:space="0" w:color="auto"/>
              <w:left w:val="single" w:sz="4" w:space="0" w:color="auto"/>
              <w:bottom w:val="single" w:sz="4" w:space="0" w:color="auto"/>
              <w:right w:val="single" w:sz="4" w:space="0" w:color="auto"/>
            </w:tcBorders>
            <w:hideMark/>
          </w:tcPr>
          <w:p w14:paraId="02391B05" w14:textId="77777777" w:rsidR="00EC3698" w:rsidRDefault="00EC3698" w:rsidP="001E5EEC">
            <w:pPr>
              <w:pStyle w:val="TAL"/>
              <w:snapToGrid w:val="0"/>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3CE40B7" w14:textId="77777777" w:rsidR="00EC3698" w:rsidRDefault="00EC3698" w:rsidP="001E5EEC">
            <w:pPr>
              <w:pStyle w:val="TAL"/>
              <w:snapToGrid w:val="0"/>
              <w:rPr>
                <w:rFonts w:cs="Arial"/>
                <w:lang w:val="en-US"/>
              </w:rPr>
            </w:pPr>
            <w:r>
              <w:rPr>
                <w:rFonts w:cs="Arial"/>
                <w:lang w:val="en-US"/>
              </w:rPr>
              <w:t>Spurious emissions</w:t>
            </w:r>
          </w:p>
        </w:tc>
      </w:tr>
    </w:tbl>
    <w:p w14:paraId="40409174" w14:textId="282487B4" w:rsidR="00A26A4E" w:rsidRPr="00B8714B" w:rsidRDefault="00A26A4E" w:rsidP="00D42CD0">
      <w:pPr>
        <w:pStyle w:val="Reference"/>
        <w:numPr>
          <w:ilvl w:val="0"/>
          <w:numId w:val="0"/>
        </w:numPr>
        <w:ind w:left="567" w:hanging="567"/>
        <w:rPr>
          <w:rFonts w:eastAsiaTheme="minorEastAsia"/>
          <w:highlight w:val="yellow"/>
        </w:rPr>
      </w:pPr>
    </w:p>
    <w:sectPr w:rsidR="00A26A4E" w:rsidRPr="00B8714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5BF6" w14:textId="77777777" w:rsidR="003430FA" w:rsidRDefault="003430FA">
      <w:r>
        <w:separator/>
      </w:r>
    </w:p>
  </w:endnote>
  <w:endnote w:type="continuationSeparator" w:id="0">
    <w:p w14:paraId="66A28FA6" w14:textId="77777777" w:rsidR="003430FA" w:rsidRDefault="0034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1CB41" w14:textId="77777777" w:rsidR="003430FA" w:rsidRDefault="003430FA">
      <w:r>
        <w:separator/>
      </w:r>
    </w:p>
  </w:footnote>
  <w:footnote w:type="continuationSeparator" w:id="0">
    <w:p w14:paraId="68D4CEFB" w14:textId="77777777" w:rsidR="003430FA" w:rsidRDefault="00343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F94928"/>
    <w:multiLevelType w:val="hybridMultilevel"/>
    <w:tmpl w:val="2BEA09B0"/>
    <w:lvl w:ilvl="0" w:tplc="77EE66C6">
      <w:start w:val="3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8A0DFD2"/>
    <w:lvl w:ilvl="0">
      <w:start w:val="1"/>
      <w:numFmt w:val="decimal"/>
      <w:pStyle w:val="1"/>
      <w:suff w:val="nothing"/>
      <w:lvlText w:val="%1  "/>
      <w:lvlJc w:val="left"/>
      <w:pPr>
        <w:ind w:left="2411" w:firstLine="0"/>
      </w:pPr>
      <w:rPr>
        <w:rFonts w:ascii="Arial" w:eastAsia="宋体" w:hAnsi="Arial" w:cs="Arial" w:hint="default"/>
        <w:b w:val="0"/>
        <w:i w:val="0"/>
        <w:sz w:val="36"/>
        <w:szCs w:val="36"/>
        <w:lang w:val="en-US"/>
      </w:rPr>
    </w:lvl>
    <w:lvl w:ilvl="1">
      <w:start w:val="1"/>
      <w:numFmt w:val="decimal"/>
      <w:pStyle w:val="20"/>
      <w:suff w:val="nothing"/>
      <w:lvlText w:val="%1.%2  "/>
      <w:lvlJc w:val="left"/>
      <w:pPr>
        <w:ind w:left="424" w:firstLine="284"/>
      </w:pPr>
      <w:rPr>
        <w:rFonts w:ascii="Arial" w:hAnsi="Arial" w:cs="Arial"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30B3061B"/>
    <w:multiLevelType w:val="hybridMultilevel"/>
    <w:tmpl w:val="EE389A5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B16085"/>
    <w:multiLevelType w:val="hybridMultilevel"/>
    <w:tmpl w:val="3776F832"/>
    <w:lvl w:ilvl="0" w:tplc="F4B66E40">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9BB61D3"/>
    <w:multiLevelType w:val="hybridMultilevel"/>
    <w:tmpl w:val="165E516C"/>
    <w:lvl w:ilvl="0" w:tplc="77EE66C6">
      <w:start w:val="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E3167"/>
    <w:multiLevelType w:val="hybridMultilevel"/>
    <w:tmpl w:val="B87CE360"/>
    <w:lvl w:ilvl="0" w:tplc="7F961278">
      <w:start w:val="1"/>
      <w:numFmt w:val="decimal"/>
      <w:pStyle w:val="RAN4proposal"/>
      <w:suff w:val="space"/>
      <w:lvlText w:val="Proposal %1:"/>
      <w:lvlJc w:val="left"/>
      <w:pPr>
        <w:ind w:left="10080" w:hanging="360"/>
      </w:pPr>
      <w:rPr>
        <w:rFonts w:ascii="Times New Roman Bold" w:hAnsi="Times New Roman Bold" w:hint="default"/>
        <w:b/>
        <w:bCs w:val="0"/>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D7A21"/>
    <w:multiLevelType w:val="hybridMultilevel"/>
    <w:tmpl w:val="44060658"/>
    <w:lvl w:ilvl="0" w:tplc="04090001">
      <w:start w:val="1"/>
      <w:numFmt w:val="bullet"/>
      <w:lvlText w:val=""/>
      <w:lvlJc w:val="left"/>
      <w:pPr>
        <w:ind w:left="704" w:hanging="420"/>
      </w:pPr>
      <w:rPr>
        <w:rFonts w:ascii="Wingdings" w:hAnsi="Wingdings" w:hint="default"/>
      </w:rPr>
    </w:lvl>
    <w:lvl w:ilvl="1" w:tplc="77EE66C6">
      <w:start w:val="36"/>
      <w:numFmt w:val="bullet"/>
      <w:lvlText w:val="-"/>
      <w:lvlJc w:val="left"/>
      <w:pPr>
        <w:ind w:left="1124" w:hanging="420"/>
      </w:pPr>
      <w:rPr>
        <w:rFonts w:ascii="Times New Roman" w:eastAsiaTheme="minorEastAsia" w:hAnsi="Times New Roman" w:cs="Times New Roman"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02B6C96"/>
    <w:multiLevelType w:val="hybridMultilevel"/>
    <w:tmpl w:val="F3E42D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19"/>
  </w:num>
  <w:num w:numId="4">
    <w:abstractNumId w:val="21"/>
  </w:num>
  <w:num w:numId="5">
    <w:abstractNumId w:val="14"/>
  </w:num>
  <w:num w:numId="6">
    <w:abstractNumId w:val="0"/>
  </w:num>
  <w:num w:numId="7">
    <w:abstractNumId w:val="5"/>
  </w:num>
  <w:num w:numId="8">
    <w:abstractNumId w:val="10"/>
  </w:num>
  <w:num w:numId="9">
    <w:abstractNumId w:val="12"/>
  </w:num>
  <w:num w:numId="10">
    <w:abstractNumId w:val="17"/>
  </w:num>
  <w:num w:numId="11">
    <w:abstractNumId w:val="20"/>
  </w:num>
  <w:num w:numId="12">
    <w:abstractNumId w:val="7"/>
  </w:num>
  <w:num w:numId="13">
    <w:abstractNumId w:val="8"/>
  </w:num>
  <w:num w:numId="14">
    <w:abstractNumId w:val="16"/>
  </w:num>
  <w:num w:numId="15">
    <w:abstractNumId w:val="13"/>
    <w:lvlOverride w:ilvl="0">
      <w:startOverride w:val="1"/>
    </w:lvlOverride>
  </w:num>
  <w:num w:numId="16">
    <w:abstractNumId w:val="11"/>
  </w:num>
  <w:num w:numId="17">
    <w:abstractNumId w:val="1"/>
  </w:num>
  <w:num w:numId="18">
    <w:abstractNumId w:val="2"/>
  </w:num>
  <w:num w:numId="19">
    <w:abstractNumId w:val="1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
  </w:num>
  <w:num w:numId="23">
    <w:abstractNumId w:val="3"/>
  </w:num>
  <w:num w:numId="24">
    <w:abstractNumId w:val="3"/>
  </w:num>
  <w:num w:numId="25">
    <w:abstractNumId w:val="3"/>
  </w:num>
  <w:num w:numId="26">
    <w:abstractNumId w:val="3"/>
  </w:num>
  <w:num w:numId="27">
    <w:abstractNumId w:val="9"/>
  </w:num>
  <w:num w:numId="2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5B"/>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07765"/>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5E01"/>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1304"/>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026"/>
    <w:rsid w:val="000502EF"/>
    <w:rsid w:val="0005055D"/>
    <w:rsid w:val="00052018"/>
    <w:rsid w:val="000520DD"/>
    <w:rsid w:val="00052712"/>
    <w:rsid w:val="000539A9"/>
    <w:rsid w:val="00053A1D"/>
    <w:rsid w:val="0005476A"/>
    <w:rsid w:val="00054AB0"/>
    <w:rsid w:val="00054CEB"/>
    <w:rsid w:val="00054EAC"/>
    <w:rsid w:val="000570CF"/>
    <w:rsid w:val="00057F83"/>
    <w:rsid w:val="00060532"/>
    <w:rsid w:val="00060591"/>
    <w:rsid w:val="00060C64"/>
    <w:rsid w:val="00061838"/>
    <w:rsid w:val="000622D3"/>
    <w:rsid w:val="00062A3B"/>
    <w:rsid w:val="00064173"/>
    <w:rsid w:val="000655EF"/>
    <w:rsid w:val="00065A6B"/>
    <w:rsid w:val="000665C0"/>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C15"/>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0E13"/>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3FE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4E05"/>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3A7"/>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DD7"/>
    <w:rsid w:val="00126EFE"/>
    <w:rsid w:val="00127398"/>
    <w:rsid w:val="0013091C"/>
    <w:rsid w:val="00130C8A"/>
    <w:rsid w:val="00131154"/>
    <w:rsid w:val="001312D1"/>
    <w:rsid w:val="0013156C"/>
    <w:rsid w:val="0013167D"/>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4C74"/>
    <w:rsid w:val="00145D10"/>
    <w:rsid w:val="0014638D"/>
    <w:rsid w:val="0014685B"/>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0C3"/>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2B94"/>
    <w:rsid w:val="001734D2"/>
    <w:rsid w:val="0017513E"/>
    <w:rsid w:val="00175CCC"/>
    <w:rsid w:val="00176DC5"/>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2BF2"/>
    <w:rsid w:val="00194248"/>
    <w:rsid w:val="001947E3"/>
    <w:rsid w:val="0019495D"/>
    <w:rsid w:val="00195112"/>
    <w:rsid w:val="00195650"/>
    <w:rsid w:val="00196B89"/>
    <w:rsid w:val="001977C8"/>
    <w:rsid w:val="001977CB"/>
    <w:rsid w:val="00197C7B"/>
    <w:rsid w:val="001A0FB8"/>
    <w:rsid w:val="001A1B88"/>
    <w:rsid w:val="001A1E66"/>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09C"/>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1A1"/>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101"/>
    <w:rsid w:val="001E5EEC"/>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58C"/>
    <w:rsid w:val="00204A4E"/>
    <w:rsid w:val="00205447"/>
    <w:rsid w:val="0020587A"/>
    <w:rsid w:val="00205A19"/>
    <w:rsid w:val="00205B9C"/>
    <w:rsid w:val="00206268"/>
    <w:rsid w:val="00206464"/>
    <w:rsid w:val="0020687A"/>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0FF"/>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1D76"/>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B79"/>
    <w:rsid w:val="00281EB0"/>
    <w:rsid w:val="0028257A"/>
    <w:rsid w:val="00282888"/>
    <w:rsid w:val="00283376"/>
    <w:rsid w:val="00283896"/>
    <w:rsid w:val="0028456D"/>
    <w:rsid w:val="00284F05"/>
    <w:rsid w:val="0028510D"/>
    <w:rsid w:val="00285749"/>
    <w:rsid w:val="002859E3"/>
    <w:rsid w:val="00285AE4"/>
    <w:rsid w:val="002864F1"/>
    <w:rsid w:val="0028675B"/>
    <w:rsid w:val="002870B5"/>
    <w:rsid w:val="00287396"/>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268"/>
    <w:rsid w:val="002A091D"/>
    <w:rsid w:val="002A100A"/>
    <w:rsid w:val="002A32E4"/>
    <w:rsid w:val="002A3934"/>
    <w:rsid w:val="002A3C50"/>
    <w:rsid w:val="002A552D"/>
    <w:rsid w:val="002A622D"/>
    <w:rsid w:val="002A65D4"/>
    <w:rsid w:val="002A6F28"/>
    <w:rsid w:val="002A6FBE"/>
    <w:rsid w:val="002A704E"/>
    <w:rsid w:val="002A77B3"/>
    <w:rsid w:val="002B0DB4"/>
    <w:rsid w:val="002B1096"/>
    <w:rsid w:val="002B1650"/>
    <w:rsid w:val="002B17CC"/>
    <w:rsid w:val="002B1C98"/>
    <w:rsid w:val="002B1C9E"/>
    <w:rsid w:val="002B1CC1"/>
    <w:rsid w:val="002B1E85"/>
    <w:rsid w:val="002B2424"/>
    <w:rsid w:val="002B49D2"/>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139"/>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6E49"/>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8DB"/>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0FA"/>
    <w:rsid w:val="003436A3"/>
    <w:rsid w:val="00344243"/>
    <w:rsid w:val="00344C0F"/>
    <w:rsid w:val="003452B6"/>
    <w:rsid w:val="00345449"/>
    <w:rsid w:val="003455BB"/>
    <w:rsid w:val="003460F8"/>
    <w:rsid w:val="00346ACB"/>
    <w:rsid w:val="00347361"/>
    <w:rsid w:val="0035052F"/>
    <w:rsid w:val="00350D24"/>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423"/>
    <w:rsid w:val="00373635"/>
    <w:rsid w:val="00373E10"/>
    <w:rsid w:val="0037427C"/>
    <w:rsid w:val="00374450"/>
    <w:rsid w:val="003754ED"/>
    <w:rsid w:val="003760CC"/>
    <w:rsid w:val="0037718F"/>
    <w:rsid w:val="003771F0"/>
    <w:rsid w:val="003803C5"/>
    <w:rsid w:val="00380BEF"/>
    <w:rsid w:val="00380EBB"/>
    <w:rsid w:val="003819DC"/>
    <w:rsid w:val="00381BA1"/>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102E"/>
    <w:rsid w:val="003A2E9C"/>
    <w:rsid w:val="003A33B6"/>
    <w:rsid w:val="003A38B6"/>
    <w:rsid w:val="003A41E3"/>
    <w:rsid w:val="003A41E4"/>
    <w:rsid w:val="003A4404"/>
    <w:rsid w:val="003A4A46"/>
    <w:rsid w:val="003A4FE1"/>
    <w:rsid w:val="003A53CF"/>
    <w:rsid w:val="003A557A"/>
    <w:rsid w:val="003A5F23"/>
    <w:rsid w:val="003A6985"/>
    <w:rsid w:val="003A6D6C"/>
    <w:rsid w:val="003A7618"/>
    <w:rsid w:val="003B019E"/>
    <w:rsid w:val="003B1065"/>
    <w:rsid w:val="003B1820"/>
    <w:rsid w:val="003B1A4F"/>
    <w:rsid w:val="003B3117"/>
    <w:rsid w:val="003B37BD"/>
    <w:rsid w:val="003B3F10"/>
    <w:rsid w:val="003B5800"/>
    <w:rsid w:val="003B735C"/>
    <w:rsid w:val="003B7C7F"/>
    <w:rsid w:val="003B7C8D"/>
    <w:rsid w:val="003C070F"/>
    <w:rsid w:val="003C1312"/>
    <w:rsid w:val="003C1ABB"/>
    <w:rsid w:val="003C2DD3"/>
    <w:rsid w:val="003C3310"/>
    <w:rsid w:val="003C3AA7"/>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A56"/>
    <w:rsid w:val="003E0490"/>
    <w:rsid w:val="003E0E02"/>
    <w:rsid w:val="003E0E80"/>
    <w:rsid w:val="003E121D"/>
    <w:rsid w:val="003E1563"/>
    <w:rsid w:val="003E2447"/>
    <w:rsid w:val="003E27CB"/>
    <w:rsid w:val="003E36DB"/>
    <w:rsid w:val="003E3A07"/>
    <w:rsid w:val="003E3ABC"/>
    <w:rsid w:val="003E3C2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4FEB"/>
    <w:rsid w:val="004352B3"/>
    <w:rsid w:val="00435C19"/>
    <w:rsid w:val="00435C42"/>
    <w:rsid w:val="00435C47"/>
    <w:rsid w:val="00436F1B"/>
    <w:rsid w:val="00437000"/>
    <w:rsid w:val="0043763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29E"/>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1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6AD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9D8"/>
    <w:rsid w:val="00494A79"/>
    <w:rsid w:val="00494E96"/>
    <w:rsid w:val="004957DB"/>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13E5"/>
    <w:rsid w:val="004C3041"/>
    <w:rsid w:val="004C3928"/>
    <w:rsid w:val="004C3AD6"/>
    <w:rsid w:val="004C3DD2"/>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7D2"/>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A3F"/>
    <w:rsid w:val="00506CEC"/>
    <w:rsid w:val="00507B1C"/>
    <w:rsid w:val="00507D58"/>
    <w:rsid w:val="00507DD9"/>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1F5"/>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E22"/>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1EA7"/>
    <w:rsid w:val="005420BD"/>
    <w:rsid w:val="005427DE"/>
    <w:rsid w:val="00542F58"/>
    <w:rsid w:val="005433AF"/>
    <w:rsid w:val="00543D18"/>
    <w:rsid w:val="00543FF1"/>
    <w:rsid w:val="0054438E"/>
    <w:rsid w:val="00545338"/>
    <w:rsid w:val="00545494"/>
    <w:rsid w:val="00545814"/>
    <w:rsid w:val="00546AB7"/>
    <w:rsid w:val="00546EF4"/>
    <w:rsid w:val="0054785C"/>
    <w:rsid w:val="00547923"/>
    <w:rsid w:val="005501A1"/>
    <w:rsid w:val="005503F4"/>
    <w:rsid w:val="00550DD0"/>
    <w:rsid w:val="00551346"/>
    <w:rsid w:val="00551C3E"/>
    <w:rsid w:val="00551DDD"/>
    <w:rsid w:val="00552536"/>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1F88"/>
    <w:rsid w:val="00562891"/>
    <w:rsid w:val="005634D7"/>
    <w:rsid w:val="0056442F"/>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1D6C"/>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A2D"/>
    <w:rsid w:val="00594B87"/>
    <w:rsid w:val="0059503F"/>
    <w:rsid w:val="00595823"/>
    <w:rsid w:val="0059611C"/>
    <w:rsid w:val="005962C8"/>
    <w:rsid w:val="0059651C"/>
    <w:rsid w:val="005970C3"/>
    <w:rsid w:val="00597693"/>
    <w:rsid w:val="00597C30"/>
    <w:rsid w:val="005A057D"/>
    <w:rsid w:val="005A0F72"/>
    <w:rsid w:val="005A1810"/>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3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24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21D"/>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2AAF"/>
    <w:rsid w:val="006130E0"/>
    <w:rsid w:val="0061327E"/>
    <w:rsid w:val="0061340D"/>
    <w:rsid w:val="00613B3C"/>
    <w:rsid w:val="00615149"/>
    <w:rsid w:val="00615C80"/>
    <w:rsid w:val="00615EEE"/>
    <w:rsid w:val="00616DAF"/>
    <w:rsid w:val="006170A4"/>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4BC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997"/>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3B64"/>
    <w:rsid w:val="006A443D"/>
    <w:rsid w:val="006A4BC4"/>
    <w:rsid w:val="006A54C0"/>
    <w:rsid w:val="006A5D87"/>
    <w:rsid w:val="006A664F"/>
    <w:rsid w:val="006A6838"/>
    <w:rsid w:val="006A6996"/>
    <w:rsid w:val="006A6C31"/>
    <w:rsid w:val="006A793A"/>
    <w:rsid w:val="006B007A"/>
    <w:rsid w:val="006B00FC"/>
    <w:rsid w:val="006B09AB"/>
    <w:rsid w:val="006B120E"/>
    <w:rsid w:val="006B178C"/>
    <w:rsid w:val="006B1CA7"/>
    <w:rsid w:val="006B2489"/>
    <w:rsid w:val="006B2A37"/>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C7FB7"/>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B65"/>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4C8"/>
    <w:rsid w:val="007026F9"/>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9FD"/>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3C4A"/>
    <w:rsid w:val="0078475C"/>
    <w:rsid w:val="00784943"/>
    <w:rsid w:val="00784D22"/>
    <w:rsid w:val="0078572C"/>
    <w:rsid w:val="00785739"/>
    <w:rsid w:val="0078597D"/>
    <w:rsid w:val="0078666A"/>
    <w:rsid w:val="007868EA"/>
    <w:rsid w:val="00786AFA"/>
    <w:rsid w:val="00786FB3"/>
    <w:rsid w:val="00787459"/>
    <w:rsid w:val="007879F6"/>
    <w:rsid w:val="007900A2"/>
    <w:rsid w:val="00790D3D"/>
    <w:rsid w:val="00790D8D"/>
    <w:rsid w:val="00791337"/>
    <w:rsid w:val="00791E8E"/>
    <w:rsid w:val="007922F8"/>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625"/>
    <w:rsid w:val="007B180F"/>
    <w:rsid w:val="007B2023"/>
    <w:rsid w:val="007B3DC3"/>
    <w:rsid w:val="007B446A"/>
    <w:rsid w:val="007B485F"/>
    <w:rsid w:val="007B4F25"/>
    <w:rsid w:val="007B512A"/>
    <w:rsid w:val="007B5967"/>
    <w:rsid w:val="007B5FB7"/>
    <w:rsid w:val="007B6720"/>
    <w:rsid w:val="007B6AB5"/>
    <w:rsid w:val="007B6DA3"/>
    <w:rsid w:val="007B7321"/>
    <w:rsid w:val="007B7443"/>
    <w:rsid w:val="007B744C"/>
    <w:rsid w:val="007B74A2"/>
    <w:rsid w:val="007B74AA"/>
    <w:rsid w:val="007B74F1"/>
    <w:rsid w:val="007C0BFE"/>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4955"/>
    <w:rsid w:val="007D50FD"/>
    <w:rsid w:val="007D54F5"/>
    <w:rsid w:val="007D5C3D"/>
    <w:rsid w:val="007D6886"/>
    <w:rsid w:val="007D6BB2"/>
    <w:rsid w:val="007D7072"/>
    <w:rsid w:val="007D7321"/>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8AE"/>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865"/>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A36"/>
    <w:rsid w:val="00843B67"/>
    <w:rsid w:val="0084422A"/>
    <w:rsid w:val="00844D86"/>
    <w:rsid w:val="008451A1"/>
    <w:rsid w:val="008457B0"/>
    <w:rsid w:val="00845F7A"/>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AEC"/>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146"/>
    <w:rsid w:val="008B4788"/>
    <w:rsid w:val="008B4C82"/>
    <w:rsid w:val="008B4D7B"/>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C7EAB"/>
    <w:rsid w:val="008D0305"/>
    <w:rsid w:val="008D0901"/>
    <w:rsid w:val="008D0FF4"/>
    <w:rsid w:val="008D1335"/>
    <w:rsid w:val="008D1503"/>
    <w:rsid w:val="008D1CC6"/>
    <w:rsid w:val="008D1E29"/>
    <w:rsid w:val="008D2C81"/>
    <w:rsid w:val="008D3CC7"/>
    <w:rsid w:val="008D3FD6"/>
    <w:rsid w:val="008D4ADE"/>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30D"/>
    <w:rsid w:val="008E5832"/>
    <w:rsid w:val="008E5B89"/>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4A1"/>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03B"/>
    <w:rsid w:val="009345CA"/>
    <w:rsid w:val="00934889"/>
    <w:rsid w:val="00934CD9"/>
    <w:rsid w:val="00935166"/>
    <w:rsid w:val="00935487"/>
    <w:rsid w:val="0093654F"/>
    <w:rsid w:val="009370E8"/>
    <w:rsid w:val="0093757B"/>
    <w:rsid w:val="009375E8"/>
    <w:rsid w:val="00937D40"/>
    <w:rsid w:val="00937F89"/>
    <w:rsid w:val="00937FDD"/>
    <w:rsid w:val="0094051B"/>
    <w:rsid w:val="009405C3"/>
    <w:rsid w:val="009406EA"/>
    <w:rsid w:val="0094074A"/>
    <w:rsid w:val="009421CA"/>
    <w:rsid w:val="00942307"/>
    <w:rsid w:val="00942815"/>
    <w:rsid w:val="00942B28"/>
    <w:rsid w:val="00942DAE"/>
    <w:rsid w:val="00942E79"/>
    <w:rsid w:val="009433E5"/>
    <w:rsid w:val="009438A0"/>
    <w:rsid w:val="00943AAA"/>
    <w:rsid w:val="00944767"/>
    <w:rsid w:val="009453B9"/>
    <w:rsid w:val="009463CB"/>
    <w:rsid w:val="009469F6"/>
    <w:rsid w:val="00946A28"/>
    <w:rsid w:val="00946F7E"/>
    <w:rsid w:val="0094707C"/>
    <w:rsid w:val="00947518"/>
    <w:rsid w:val="009479BA"/>
    <w:rsid w:val="0095007A"/>
    <w:rsid w:val="009502AB"/>
    <w:rsid w:val="00950630"/>
    <w:rsid w:val="00950BB4"/>
    <w:rsid w:val="00950E7D"/>
    <w:rsid w:val="00951CDA"/>
    <w:rsid w:val="0095212E"/>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1FD6"/>
    <w:rsid w:val="00963DF0"/>
    <w:rsid w:val="00964DEA"/>
    <w:rsid w:val="00965151"/>
    <w:rsid w:val="00965ED4"/>
    <w:rsid w:val="00966699"/>
    <w:rsid w:val="00966747"/>
    <w:rsid w:val="00966E9C"/>
    <w:rsid w:val="00967109"/>
    <w:rsid w:val="00967BBC"/>
    <w:rsid w:val="00967D15"/>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20E"/>
    <w:rsid w:val="00994A1B"/>
    <w:rsid w:val="009950E5"/>
    <w:rsid w:val="0099570D"/>
    <w:rsid w:val="009958C2"/>
    <w:rsid w:val="00997584"/>
    <w:rsid w:val="00997B56"/>
    <w:rsid w:val="00997C13"/>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5D1C"/>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007"/>
    <w:rsid w:val="009C2192"/>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F09"/>
    <w:rsid w:val="009D0574"/>
    <w:rsid w:val="009D075A"/>
    <w:rsid w:val="009D119A"/>
    <w:rsid w:val="009D1C38"/>
    <w:rsid w:val="009D24F0"/>
    <w:rsid w:val="009D308C"/>
    <w:rsid w:val="009D3199"/>
    <w:rsid w:val="009D4386"/>
    <w:rsid w:val="009D63F9"/>
    <w:rsid w:val="009D69DE"/>
    <w:rsid w:val="009D6A7C"/>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970"/>
    <w:rsid w:val="009F5C3D"/>
    <w:rsid w:val="009F5E21"/>
    <w:rsid w:val="009F6450"/>
    <w:rsid w:val="009F64E2"/>
    <w:rsid w:val="009F6C21"/>
    <w:rsid w:val="009F6D3E"/>
    <w:rsid w:val="009F70E5"/>
    <w:rsid w:val="009F7C7F"/>
    <w:rsid w:val="00A007CE"/>
    <w:rsid w:val="00A007DD"/>
    <w:rsid w:val="00A0193D"/>
    <w:rsid w:val="00A01D03"/>
    <w:rsid w:val="00A03496"/>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6C73"/>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A4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80E"/>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476F"/>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C9D"/>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843"/>
    <w:rsid w:val="00A80C44"/>
    <w:rsid w:val="00A80CC1"/>
    <w:rsid w:val="00A81614"/>
    <w:rsid w:val="00A81C95"/>
    <w:rsid w:val="00A8205B"/>
    <w:rsid w:val="00A82193"/>
    <w:rsid w:val="00A8245A"/>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5CB"/>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D78FF"/>
    <w:rsid w:val="00AE0052"/>
    <w:rsid w:val="00AE007B"/>
    <w:rsid w:val="00AE0AD9"/>
    <w:rsid w:val="00AE0C0F"/>
    <w:rsid w:val="00AE10B4"/>
    <w:rsid w:val="00AE1EDA"/>
    <w:rsid w:val="00AE20D4"/>
    <w:rsid w:val="00AE2CC3"/>
    <w:rsid w:val="00AE2D2C"/>
    <w:rsid w:val="00AE2DDF"/>
    <w:rsid w:val="00AE30CF"/>
    <w:rsid w:val="00AE3581"/>
    <w:rsid w:val="00AE3DDA"/>
    <w:rsid w:val="00AE4202"/>
    <w:rsid w:val="00AE4DE1"/>
    <w:rsid w:val="00AE52E5"/>
    <w:rsid w:val="00AE5600"/>
    <w:rsid w:val="00AE5A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4F3"/>
    <w:rsid w:val="00B02560"/>
    <w:rsid w:val="00B02BEE"/>
    <w:rsid w:val="00B02DCF"/>
    <w:rsid w:val="00B02E8D"/>
    <w:rsid w:val="00B03386"/>
    <w:rsid w:val="00B039EC"/>
    <w:rsid w:val="00B03D2E"/>
    <w:rsid w:val="00B04275"/>
    <w:rsid w:val="00B05534"/>
    <w:rsid w:val="00B05988"/>
    <w:rsid w:val="00B05B83"/>
    <w:rsid w:val="00B05BB1"/>
    <w:rsid w:val="00B075E1"/>
    <w:rsid w:val="00B07ABB"/>
    <w:rsid w:val="00B07BDF"/>
    <w:rsid w:val="00B07FFB"/>
    <w:rsid w:val="00B112E9"/>
    <w:rsid w:val="00B116D2"/>
    <w:rsid w:val="00B12191"/>
    <w:rsid w:val="00B12300"/>
    <w:rsid w:val="00B125BD"/>
    <w:rsid w:val="00B12FD8"/>
    <w:rsid w:val="00B13226"/>
    <w:rsid w:val="00B13483"/>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6C5"/>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2BC"/>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14B"/>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44E"/>
    <w:rsid w:val="00BA350E"/>
    <w:rsid w:val="00BA3CA4"/>
    <w:rsid w:val="00BA4185"/>
    <w:rsid w:val="00BA4844"/>
    <w:rsid w:val="00BA4A56"/>
    <w:rsid w:val="00BA4FB5"/>
    <w:rsid w:val="00BA679D"/>
    <w:rsid w:val="00BA6D64"/>
    <w:rsid w:val="00BA768A"/>
    <w:rsid w:val="00BB03C5"/>
    <w:rsid w:val="00BB066A"/>
    <w:rsid w:val="00BB191D"/>
    <w:rsid w:val="00BB399B"/>
    <w:rsid w:val="00BB4443"/>
    <w:rsid w:val="00BB4696"/>
    <w:rsid w:val="00BB4CBA"/>
    <w:rsid w:val="00BB5613"/>
    <w:rsid w:val="00BB6430"/>
    <w:rsid w:val="00BB67D4"/>
    <w:rsid w:val="00BB683E"/>
    <w:rsid w:val="00BB69C5"/>
    <w:rsid w:val="00BB6A53"/>
    <w:rsid w:val="00BB6B31"/>
    <w:rsid w:val="00BB73B7"/>
    <w:rsid w:val="00BB7446"/>
    <w:rsid w:val="00BC12C5"/>
    <w:rsid w:val="00BC15A4"/>
    <w:rsid w:val="00BC21C5"/>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08"/>
    <w:rsid w:val="00BD64F8"/>
    <w:rsid w:val="00BD6664"/>
    <w:rsid w:val="00BD6BEC"/>
    <w:rsid w:val="00BE0FD3"/>
    <w:rsid w:val="00BE13CF"/>
    <w:rsid w:val="00BE1643"/>
    <w:rsid w:val="00BE183A"/>
    <w:rsid w:val="00BE1993"/>
    <w:rsid w:val="00BE19E7"/>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0C0C"/>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6126"/>
    <w:rsid w:val="00C061E9"/>
    <w:rsid w:val="00C06800"/>
    <w:rsid w:val="00C06C41"/>
    <w:rsid w:val="00C07036"/>
    <w:rsid w:val="00C075D7"/>
    <w:rsid w:val="00C07A38"/>
    <w:rsid w:val="00C102CB"/>
    <w:rsid w:val="00C10923"/>
    <w:rsid w:val="00C11121"/>
    <w:rsid w:val="00C11712"/>
    <w:rsid w:val="00C138D6"/>
    <w:rsid w:val="00C13DA7"/>
    <w:rsid w:val="00C1424A"/>
    <w:rsid w:val="00C14A81"/>
    <w:rsid w:val="00C1553A"/>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96B"/>
    <w:rsid w:val="00C54BEB"/>
    <w:rsid w:val="00C5513F"/>
    <w:rsid w:val="00C5571D"/>
    <w:rsid w:val="00C55D04"/>
    <w:rsid w:val="00C56631"/>
    <w:rsid w:val="00C56966"/>
    <w:rsid w:val="00C604D9"/>
    <w:rsid w:val="00C608C3"/>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3DD1"/>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B6D"/>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414"/>
    <w:rsid w:val="00CB3714"/>
    <w:rsid w:val="00CB3BBC"/>
    <w:rsid w:val="00CB4D2D"/>
    <w:rsid w:val="00CB4DE2"/>
    <w:rsid w:val="00CB4E70"/>
    <w:rsid w:val="00CB4F01"/>
    <w:rsid w:val="00CB701F"/>
    <w:rsid w:val="00CB7444"/>
    <w:rsid w:val="00CB7AD8"/>
    <w:rsid w:val="00CC004A"/>
    <w:rsid w:val="00CC05E5"/>
    <w:rsid w:val="00CC093E"/>
    <w:rsid w:val="00CC0A1D"/>
    <w:rsid w:val="00CC0DAA"/>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1C6"/>
    <w:rsid w:val="00CD7966"/>
    <w:rsid w:val="00CD7DE0"/>
    <w:rsid w:val="00CD7DF0"/>
    <w:rsid w:val="00CE0A18"/>
    <w:rsid w:val="00CE0D68"/>
    <w:rsid w:val="00CE1A22"/>
    <w:rsid w:val="00CE1EDE"/>
    <w:rsid w:val="00CE1F5B"/>
    <w:rsid w:val="00CE248A"/>
    <w:rsid w:val="00CE2781"/>
    <w:rsid w:val="00CE2A55"/>
    <w:rsid w:val="00CE2F21"/>
    <w:rsid w:val="00CE33DA"/>
    <w:rsid w:val="00CE3BE7"/>
    <w:rsid w:val="00CE3C10"/>
    <w:rsid w:val="00CE4501"/>
    <w:rsid w:val="00CE5D62"/>
    <w:rsid w:val="00CE6226"/>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CF7938"/>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3A3"/>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66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0"/>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449"/>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1500"/>
    <w:rsid w:val="00D82497"/>
    <w:rsid w:val="00D845B8"/>
    <w:rsid w:val="00D8495E"/>
    <w:rsid w:val="00D84D64"/>
    <w:rsid w:val="00D85010"/>
    <w:rsid w:val="00D855A8"/>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97A87"/>
    <w:rsid w:val="00DA048C"/>
    <w:rsid w:val="00DA056C"/>
    <w:rsid w:val="00DA1E9B"/>
    <w:rsid w:val="00DA27FC"/>
    <w:rsid w:val="00DA3190"/>
    <w:rsid w:val="00DA32E6"/>
    <w:rsid w:val="00DA32F7"/>
    <w:rsid w:val="00DA5655"/>
    <w:rsid w:val="00DA593A"/>
    <w:rsid w:val="00DA5CAB"/>
    <w:rsid w:val="00DA62C3"/>
    <w:rsid w:val="00DA64BD"/>
    <w:rsid w:val="00DA6E41"/>
    <w:rsid w:val="00DA6F9C"/>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477"/>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B6F"/>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668"/>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1DE3"/>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2B30"/>
    <w:rsid w:val="00E4440F"/>
    <w:rsid w:val="00E44AEC"/>
    <w:rsid w:val="00E454D5"/>
    <w:rsid w:val="00E4569C"/>
    <w:rsid w:val="00E456A8"/>
    <w:rsid w:val="00E4572A"/>
    <w:rsid w:val="00E45B66"/>
    <w:rsid w:val="00E45BFD"/>
    <w:rsid w:val="00E46B43"/>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0F1"/>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446E"/>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072B"/>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4C8"/>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1D52"/>
    <w:rsid w:val="00EC252C"/>
    <w:rsid w:val="00EC2F78"/>
    <w:rsid w:val="00EC3290"/>
    <w:rsid w:val="00EC34FF"/>
    <w:rsid w:val="00EC355E"/>
    <w:rsid w:val="00EC3698"/>
    <w:rsid w:val="00EC4533"/>
    <w:rsid w:val="00EC586C"/>
    <w:rsid w:val="00EC62F5"/>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A6C"/>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28"/>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3EE"/>
    <w:rsid w:val="00F15486"/>
    <w:rsid w:val="00F16AE0"/>
    <w:rsid w:val="00F207D5"/>
    <w:rsid w:val="00F20A47"/>
    <w:rsid w:val="00F20F18"/>
    <w:rsid w:val="00F20FE7"/>
    <w:rsid w:val="00F215A3"/>
    <w:rsid w:val="00F2178F"/>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0F5"/>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082"/>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link w:val="af3"/>
    <w:semiHidden/>
  </w:style>
  <w:style w:type="character" w:customStyle="1" w:styleId="af4">
    <w:name w:val="已访问的超链接"/>
    <w:rPr>
      <w:rFonts w:eastAsia="Calibri"/>
      <w:color w:val="800080"/>
      <w:u w:val="single"/>
      <w:lang w:val="en-US" w:eastAsia="zh-CN" w:bidi="ar-SA"/>
    </w:rPr>
  </w:style>
  <w:style w:type="paragraph" w:styleId="af5">
    <w:name w:val="Balloon Text"/>
    <w:basedOn w:val="a2"/>
    <w:semiHidden/>
    <w:rPr>
      <w:sz w:val="16"/>
      <w:szCs w:val="16"/>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8">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9">
    <w:name w:val="样式 图表标题 + (中文) 宋体"/>
    <w:basedOn w:val="afa"/>
    <w:rsid w:val="002E5E1A"/>
    <w:rPr>
      <w:rFonts w:eastAsia="Calibri"/>
    </w:rPr>
  </w:style>
  <w:style w:type="character" w:customStyle="1" w:styleId="PLChar">
    <w:name w:val="PL Char"/>
    <w:link w:val="PL"/>
    <w:qFormat/>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7"/>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8"/>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RAN4proposal">
    <w:name w:val="RAN4 proposal"/>
    <w:basedOn w:val="afb"/>
    <w:next w:val="a2"/>
    <w:link w:val="RAN4proposalChar"/>
    <w:qFormat/>
    <w:rsid w:val="00FD1082"/>
    <w:pPr>
      <w:numPr>
        <w:numId w:val="15"/>
      </w:numPr>
      <w:overflowPunct/>
      <w:autoSpaceDE/>
      <w:autoSpaceDN/>
      <w:adjustRightInd/>
      <w:spacing w:before="0" w:after="200"/>
      <w:ind w:left="360"/>
      <w:textAlignment w:val="auto"/>
    </w:pPr>
    <w:rPr>
      <w:rFonts w:eastAsiaTheme="minorHAnsi" w:cstheme="minorBidi"/>
      <w:iCs/>
      <w:szCs w:val="18"/>
    </w:rPr>
  </w:style>
  <w:style w:type="character" w:customStyle="1" w:styleId="RAN4proposalChar">
    <w:name w:val="RAN4 proposal Char"/>
    <w:link w:val="RAN4proposal"/>
    <w:rsid w:val="00FD1082"/>
    <w:rPr>
      <w:rFonts w:ascii="Times New Roman" w:eastAsiaTheme="minorHAnsi" w:hAnsi="Times New Roman" w:cstheme="minorBidi"/>
      <w:b/>
      <w:iCs/>
      <w:szCs w:val="18"/>
      <w:lang w:eastAsia="en-US"/>
    </w:rPr>
  </w:style>
  <w:style w:type="paragraph" w:customStyle="1" w:styleId="affe">
    <w:name w:val="目录"/>
    <w:basedOn w:val="a2"/>
    <w:rsid w:val="00BF0C0C"/>
    <w:rPr>
      <w:rFonts w:eastAsiaTheme="minorEastAsia"/>
      <w:lang w:eastAsia="zh-CN"/>
    </w:rPr>
  </w:style>
  <w:style w:type="character" w:styleId="afff">
    <w:name w:val="FollowedHyperlink"/>
    <w:basedOn w:val="a3"/>
    <w:rsid w:val="00BC12C5"/>
    <w:rPr>
      <w:color w:val="954F72" w:themeColor="followedHyperlink"/>
      <w:u w:val="single"/>
    </w:rPr>
  </w:style>
  <w:style w:type="character" w:customStyle="1" w:styleId="af3">
    <w:name w:val="批注文字 字符"/>
    <w:basedOn w:val="a3"/>
    <w:link w:val="af2"/>
    <w:semiHidden/>
    <w:rsid w:val="009405C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7/Inbox/Chair_Notes/Main_Session_Notes/4.Thu/2.Revision%20of%20R4-2522279_after%20NWM.docx"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E68E5-0589-4C96-ABAC-627C4250F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(Leo), Huawei</cp:lastModifiedBy>
  <cp:revision>12</cp:revision>
  <cp:lastPrinted>2009-04-22T01:01:00Z</cp:lastPrinted>
  <dcterms:created xsi:type="dcterms:W3CDTF">2025-12-01T07:44:00Z</dcterms:created>
  <dcterms:modified xsi:type="dcterms:W3CDTF">2025-12-01T11:15:00Z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1764207807</vt:lpwstr>
  </property>
</Properties>
</file>